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8FA82" w14:textId="77777777" w:rsidR="009368A9" w:rsidRPr="00E0127A" w:rsidRDefault="009368A9">
      <w:pPr>
        <w:pStyle w:val="a3"/>
        <w:spacing w:before="7"/>
        <w:ind w:left="0" w:firstLine="0"/>
        <w:jc w:val="left"/>
      </w:pPr>
    </w:p>
    <w:p w14:paraId="49D8FA83" w14:textId="77777777" w:rsidR="00113D33" w:rsidRPr="003766A8" w:rsidRDefault="0085644F">
      <w:pPr>
        <w:pStyle w:val="2"/>
        <w:ind w:right="5"/>
        <w:jc w:val="center"/>
      </w:pPr>
      <w:r w:rsidRPr="003766A8">
        <w:t>ПОЛОЖЕНИЕ</w:t>
      </w:r>
    </w:p>
    <w:p w14:paraId="49D8FA84" w14:textId="77777777" w:rsidR="00113D33" w:rsidRPr="003766A8" w:rsidRDefault="0085644F">
      <w:pPr>
        <w:ind w:left="14" w:right="4"/>
        <w:jc w:val="center"/>
        <w:rPr>
          <w:b/>
          <w:sz w:val="24"/>
          <w:szCs w:val="24"/>
        </w:rPr>
      </w:pPr>
      <w:r w:rsidRPr="003766A8">
        <w:rPr>
          <w:b/>
          <w:sz w:val="24"/>
          <w:szCs w:val="24"/>
        </w:rPr>
        <w:t>ОБ ОРГАНИЗАЦИИ В</w:t>
      </w:r>
      <w:r w:rsidR="0091532D" w:rsidRPr="003766A8">
        <w:rPr>
          <w:b/>
          <w:sz w:val="24"/>
          <w:szCs w:val="24"/>
        </w:rPr>
        <w:t xml:space="preserve"> ГОСУ</w:t>
      </w:r>
      <w:r w:rsidR="002F4699" w:rsidRPr="003766A8">
        <w:rPr>
          <w:b/>
          <w:sz w:val="24"/>
          <w:szCs w:val="24"/>
        </w:rPr>
        <w:t>ДАРС</w:t>
      </w:r>
      <w:r w:rsidR="0091532D" w:rsidRPr="003766A8">
        <w:rPr>
          <w:b/>
          <w:sz w:val="24"/>
          <w:szCs w:val="24"/>
        </w:rPr>
        <w:t>Т</w:t>
      </w:r>
      <w:r w:rsidR="002F4699" w:rsidRPr="003766A8">
        <w:rPr>
          <w:b/>
          <w:sz w:val="24"/>
          <w:szCs w:val="24"/>
        </w:rPr>
        <w:t>В</w:t>
      </w:r>
      <w:r w:rsidR="0091532D" w:rsidRPr="003766A8">
        <w:rPr>
          <w:b/>
          <w:sz w:val="24"/>
          <w:szCs w:val="24"/>
        </w:rPr>
        <w:t>ЕННОМ УНИТАРНОМ ПРЕ</w:t>
      </w:r>
      <w:r w:rsidR="002F4699" w:rsidRPr="003766A8">
        <w:rPr>
          <w:b/>
          <w:sz w:val="24"/>
          <w:szCs w:val="24"/>
        </w:rPr>
        <w:t>ДПРИЯТИИ «ТОПЛИВНО-ЭНЕРГЕТИЧЕСК</w:t>
      </w:r>
      <w:r w:rsidR="0091532D" w:rsidRPr="003766A8">
        <w:rPr>
          <w:b/>
          <w:sz w:val="24"/>
          <w:szCs w:val="24"/>
        </w:rPr>
        <w:t>ИЙ КОМПЛЕКС САНКТ-ПЕТЕРБУРГА»</w:t>
      </w:r>
      <w:r w:rsidRPr="003766A8">
        <w:rPr>
          <w:b/>
          <w:sz w:val="24"/>
          <w:szCs w:val="24"/>
        </w:rPr>
        <w:t xml:space="preserve"> СИСТЕМЫ </w:t>
      </w:r>
      <w:proofErr w:type="gramStart"/>
      <w:r w:rsidRPr="003766A8">
        <w:rPr>
          <w:b/>
          <w:sz w:val="24"/>
          <w:szCs w:val="24"/>
        </w:rPr>
        <w:t>ВНУТРЕННЕГО</w:t>
      </w:r>
      <w:r w:rsidR="0091532D" w:rsidRPr="003766A8">
        <w:rPr>
          <w:b/>
          <w:sz w:val="24"/>
          <w:szCs w:val="24"/>
        </w:rPr>
        <w:t xml:space="preserve"> </w:t>
      </w:r>
      <w:r w:rsidRPr="003766A8">
        <w:rPr>
          <w:b/>
          <w:spacing w:val="-57"/>
          <w:sz w:val="24"/>
          <w:szCs w:val="24"/>
        </w:rPr>
        <w:t xml:space="preserve"> </w:t>
      </w:r>
      <w:r w:rsidRPr="003766A8">
        <w:rPr>
          <w:b/>
          <w:sz w:val="24"/>
          <w:szCs w:val="24"/>
        </w:rPr>
        <w:t>ОБЕСПЕЧЕНИЯ</w:t>
      </w:r>
      <w:proofErr w:type="gramEnd"/>
      <w:r w:rsidRPr="003766A8">
        <w:rPr>
          <w:b/>
          <w:sz w:val="24"/>
          <w:szCs w:val="24"/>
        </w:rPr>
        <w:t xml:space="preserve"> СООТВЕТСТВИЯ ТРЕБОВАНИЯМ АНТИМОНОПОЛЬНОГО</w:t>
      </w:r>
      <w:r w:rsidRPr="003766A8">
        <w:rPr>
          <w:b/>
          <w:spacing w:val="1"/>
          <w:sz w:val="24"/>
          <w:szCs w:val="24"/>
        </w:rPr>
        <w:t xml:space="preserve"> </w:t>
      </w:r>
      <w:r w:rsidRPr="003766A8">
        <w:rPr>
          <w:b/>
          <w:sz w:val="24"/>
          <w:szCs w:val="24"/>
        </w:rPr>
        <w:t>ЗАКОНОДАТЕЛЬСТВА</w:t>
      </w:r>
      <w:r w:rsidRPr="003766A8">
        <w:rPr>
          <w:b/>
          <w:spacing w:val="-2"/>
          <w:sz w:val="24"/>
          <w:szCs w:val="24"/>
        </w:rPr>
        <w:t xml:space="preserve"> </w:t>
      </w:r>
      <w:r w:rsidRPr="003766A8">
        <w:rPr>
          <w:b/>
          <w:sz w:val="24"/>
          <w:szCs w:val="24"/>
        </w:rPr>
        <w:t>(АНТИМОНОПОЛЬНЫЙ</w:t>
      </w:r>
      <w:r w:rsidRPr="003766A8">
        <w:rPr>
          <w:b/>
          <w:spacing w:val="-2"/>
          <w:sz w:val="24"/>
          <w:szCs w:val="24"/>
        </w:rPr>
        <w:t xml:space="preserve"> </w:t>
      </w:r>
      <w:r w:rsidRPr="003766A8">
        <w:rPr>
          <w:b/>
          <w:sz w:val="24"/>
          <w:szCs w:val="24"/>
        </w:rPr>
        <w:t>КОМПЛАЕНС)</w:t>
      </w:r>
    </w:p>
    <w:p w14:paraId="49D8FA85" w14:textId="77777777" w:rsidR="00113D33" w:rsidRPr="00E0127A" w:rsidRDefault="00113D33">
      <w:pPr>
        <w:pStyle w:val="a3"/>
        <w:ind w:left="0" w:firstLine="0"/>
        <w:jc w:val="left"/>
        <w:rPr>
          <w:b/>
        </w:rPr>
      </w:pPr>
    </w:p>
    <w:p w14:paraId="49D8FA86" w14:textId="77777777" w:rsidR="00113D33" w:rsidRPr="00E0127A" w:rsidRDefault="0085644F">
      <w:pPr>
        <w:pStyle w:val="2"/>
        <w:numPr>
          <w:ilvl w:val="1"/>
          <w:numId w:val="2"/>
        </w:numPr>
        <w:tabs>
          <w:tab w:val="left" w:pos="4039"/>
        </w:tabs>
        <w:jc w:val="left"/>
      </w:pPr>
      <w:r w:rsidRPr="00E0127A">
        <w:t>Общие</w:t>
      </w:r>
      <w:r w:rsidRPr="00E0127A">
        <w:rPr>
          <w:spacing w:val="-4"/>
        </w:rPr>
        <w:t xml:space="preserve"> </w:t>
      </w:r>
      <w:r w:rsidRPr="00E0127A">
        <w:t>положения</w:t>
      </w:r>
    </w:p>
    <w:p w14:paraId="49D8FA87" w14:textId="77777777" w:rsidR="00113D33" w:rsidRPr="00E0127A" w:rsidRDefault="00113D33" w:rsidP="00E0127A">
      <w:pPr>
        <w:pStyle w:val="a3"/>
        <w:spacing w:before="7"/>
        <w:ind w:left="0" w:firstLine="709"/>
        <w:jc w:val="left"/>
        <w:rPr>
          <w:b/>
        </w:rPr>
      </w:pPr>
    </w:p>
    <w:p w14:paraId="49D8FA88" w14:textId="77777777" w:rsidR="00113D33" w:rsidRPr="00E0127A" w:rsidRDefault="0085644F" w:rsidP="00E0127A">
      <w:pPr>
        <w:pStyle w:val="a5"/>
        <w:numPr>
          <w:ilvl w:val="0"/>
          <w:numId w:val="1"/>
        </w:numPr>
        <w:tabs>
          <w:tab w:val="left" w:pos="990"/>
        </w:tabs>
        <w:ind w:left="0" w:right="105" w:firstLine="709"/>
        <w:rPr>
          <w:sz w:val="24"/>
          <w:szCs w:val="24"/>
        </w:rPr>
      </w:pPr>
      <w:r w:rsidRPr="00E0127A">
        <w:rPr>
          <w:sz w:val="24"/>
          <w:szCs w:val="24"/>
        </w:rPr>
        <w:t>Положение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об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организации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в</w:t>
      </w:r>
      <w:r w:rsidRPr="00E0127A">
        <w:rPr>
          <w:spacing w:val="1"/>
          <w:sz w:val="24"/>
          <w:szCs w:val="24"/>
        </w:rPr>
        <w:t xml:space="preserve"> </w:t>
      </w:r>
      <w:r w:rsidR="0091532D" w:rsidRPr="00E0127A">
        <w:rPr>
          <w:sz w:val="24"/>
          <w:szCs w:val="24"/>
        </w:rPr>
        <w:t>ГУП «ТЭК СПб»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системы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внутреннего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обеспечения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соответствия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требованиям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антимонопольного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законодательства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(антимонопольный</w:t>
      </w:r>
      <w:r w:rsidRPr="00E0127A">
        <w:rPr>
          <w:spacing w:val="1"/>
          <w:sz w:val="24"/>
          <w:szCs w:val="24"/>
        </w:rPr>
        <w:t xml:space="preserve"> </w:t>
      </w:r>
      <w:proofErr w:type="spellStart"/>
      <w:r w:rsidRPr="00E0127A">
        <w:rPr>
          <w:sz w:val="24"/>
          <w:szCs w:val="24"/>
        </w:rPr>
        <w:t>комплаенс</w:t>
      </w:r>
      <w:proofErr w:type="spellEnd"/>
      <w:r w:rsidRPr="00E0127A">
        <w:rPr>
          <w:sz w:val="24"/>
          <w:szCs w:val="24"/>
        </w:rPr>
        <w:t>)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(далее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-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Положение)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разработано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в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целях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обеспечения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соответствия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деятельности</w:t>
      </w:r>
      <w:r w:rsidRPr="00E0127A">
        <w:rPr>
          <w:spacing w:val="1"/>
          <w:sz w:val="24"/>
          <w:szCs w:val="24"/>
        </w:rPr>
        <w:t xml:space="preserve"> </w:t>
      </w:r>
      <w:r w:rsidR="0091532D" w:rsidRPr="00E0127A">
        <w:rPr>
          <w:sz w:val="24"/>
          <w:szCs w:val="24"/>
        </w:rPr>
        <w:t xml:space="preserve">ГУП «ТЭК СПб» </w:t>
      </w:r>
      <w:r w:rsidRPr="00E0127A">
        <w:rPr>
          <w:sz w:val="24"/>
          <w:szCs w:val="24"/>
        </w:rPr>
        <w:t>требованиям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антимонопольного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законодательства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и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профилактики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нарушения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требований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антимонопольного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законодательства</w:t>
      </w:r>
      <w:r w:rsidRPr="00E0127A">
        <w:rPr>
          <w:spacing w:val="-2"/>
          <w:sz w:val="24"/>
          <w:szCs w:val="24"/>
        </w:rPr>
        <w:t xml:space="preserve"> </w:t>
      </w:r>
      <w:r w:rsidRPr="00E0127A">
        <w:rPr>
          <w:sz w:val="24"/>
          <w:szCs w:val="24"/>
        </w:rPr>
        <w:t>в</w:t>
      </w:r>
      <w:r w:rsidRPr="00E0127A">
        <w:rPr>
          <w:spacing w:val="-1"/>
          <w:sz w:val="24"/>
          <w:szCs w:val="24"/>
        </w:rPr>
        <w:t xml:space="preserve"> </w:t>
      </w:r>
      <w:r w:rsidRPr="00E0127A">
        <w:rPr>
          <w:sz w:val="24"/>
          <w:szCs w:val="24"/>
        </w:rPr>
        <w:t>деятельности</w:t>
      </w:r>
      <w:r w:rsidRPr="00E0127A">
        <w:rPr>
          <w:spacing w:val="2"/>
          <w:sz w:val="24"/>
          <w:szCs w:val="24"/>
        </w:rPr>
        <w:t xml:space="preserve"> </w:t>
      </w:r>
      <w:r w:rsidR="0091532D" w:rsidRPr="00E0127A">
        <w:rPr>
          <w:sz w:val="24"/>
          <w:szCs w:val="24"/>
        </w:rPr>
        <w:t>ГУП «ТЭК СПб»</w:t>
      </w:r>
      <w:r w:rsidRPr="00E0127A">
        <w:rPr>
          <w:sz w:val="24"/>
          <w:szCs w:val="24"/>
        </w:rPr>
        <w:t>.</w:t>
      </w:r>
    </w:p>
    <w:p w14:paraId="49D8FA89" w14:textId="77777777" w:rsidR="00113D33" w:rsidRPr="00E0127A" w:rsidRDefault="0085644F" w:rsidP="00E0127A">
      <w:pPr>
        <w:pStyle w:val="a5"/>
        <w:numPr>
          <w:ilvl w:val="0"/>
          <w:numId w:val="1"/>
        </w:numPr>
        <w:tabs>
          <w:tab w:val="left" w:pos="899"/>
        </w:tabs>
        <w:spacing w:line="274" w:lineRule="exact"/>
        <w:ind w:left="0" w:firstLine="709"/>
        <w:rPr>
          <w:sz w:val="24"/>
          <w:szCs w:val="24"/>
        </w:rPr>
      </w:pPr>
      <w:r w:rsidRPr="00E0127A">
        <w:rPr>
          <w:sz w:val="24"/>
          <w:szCs w:val="24"/>
        </w:rPr>
        <w:t>Для</w:t>
      </w:r>
      <w:r w:rsidRPr="00E0127A">
        <w:rPr>
          <w:spacing w:val="-5"/>
          <w:sz w:val="24"/>
          <w:szCs w:val="24"/>
        </w:rPr>
        <w:t xml:space="preserve"> </w:t>
      </w:r>
      <w:r w:rsidRPr="00E0127A">
        <w:rPr>
          <w:sz w:val="24"/>
          <w:szCs w:val="24"/>
        </w:rPr>
        <w:t>целей</w:t>
      </w:r>
      <w:r w:rsidRPr="00E0127A">
        <w:rPr>
          <w:spacing w:val="-3"/>
          <w:sz w:val="24"/>
          <w:szCs w:val="24"/>
        </w:rPr>
        <w:t xml:space="preserve"> </w:t>
      </w:r>
      <w:r w:rsidRPr="00E0127A">
        <w:rPr>
          <w:sz w:val="24"/>
          <w:szCs w:val="24"/>
        </w:rPr>
        <w:t>Положения</w:t>
      </w:r>
      <w:r w:rsidRPr="00E0127A">
        <w:rPr>
          <w:spacing w:val="-4"/>
          <w:sz w:val="24"/>
          <w:szCs w:val="24"/>
        </w:rPr>
        <w:t xml:space="preserve"> </w:t>
      </w:r>
      <w:r w:rsidRPr="00E0127A">
        <w:rPr>
          <w:sz w:val="24"/>
          <w:szCs w:val="24"/>
        </w:rPr>
        <w:t>используются</w:t>
      </w:r>
      <w:r w:rsidRPr="00E0127A">
        <w:rPr>
          <w:spacing w:val="-2"/>
          <w:sz w:val="24"/>
          <w:szCs w:val="24"/>
        </w:rPr>
        <w:t xml:space="preserve"> </w:t>
      </w:r>
      <w:r w:rsidRPr="00E0127A">
        <w:rPr>
          <w:sz w:val="24"/>
          <w:szCs w:val="24"/>
        </w:rPr>
        <w:t>следующие</w:t>
      </w:r>
      <w:r w:rsidRPr="00E0127A">
        <w:rPr>
          <w:spacing w:val="-5"/>
          <w:sz w:val="24"/>
          <w:szCs w:val="24"/>
        </w:rPr>
        <w:t xml:space="preserve"> </w:t>
      </w:r>
      <w:r w:rsidRPr="00E0127A">
        <w:rPr>
          <w:sz w:val="24"/>
          <w:szCs w:val="24"/>
        </w:rPr>
        <w:t>понятия:</w:t>
      </w:r>
    </w:p>
    <w:p w14:paraId="49D8FA8A" w14:textId="77777777" w:rsidR="00B56641" w:rsidRPr="00E0127A" w:rsidRDefault="00B56641" w:rsidP="00E0127A">
      <w:pPr>
        <w:tabs>
          <w:tab w:val="left" w:pos="899"/>
        </w:tabs>
        <w:spacing w:line="274" w:lineRule="exact"/>
        <w:ind w:firstLine="709"/>
        <w:jc w:val="both"/>
        <w:rPr>
          <w:sz w:val="24"/>
          <w:szCs w:val="24"/>
        </w:rPr>
      </w:pPr>
      <w:r w:rsidRPr="00E0127A">
        <w:rPr>
          <w:sz w:val="24"/>
          <w:szCs w:val="24"/>
        </w:rPr>
        <w:t>Предприятие – Государственное унитарное предприятие «Топливно-энергетический комплекс Санкт-Петербурга», ГУП «ТЭК СПб».</w:t>
      </w:r>
    </w:p>
    <w:p w14:paraId="49D8FA8B" w14:textId="77777777" w:rsidR="00113D33" w:rsidRPr="00E0127A" w:rsidRDefault="0085644F" w:rsidP="00E0127A">
      <w:pPr>
        <w:pStyle w:val="a3"/>
        <w:ind w:left="0" w:right="108" w:firstLine="709"/>
      </w:pPr>
      <w:r w:rsidRPr="00E0127A">
        <w:t>антимонопольное</w:t>
      </w:r>
      <w:r w:rsidRPr="00E0127A">
        <w:rPr>
          <w:spacing w:val="1"/>
        </w:rPr>
        <w:t xml:space="preserve"> </w:t>
      </w:r>
      <w:r w:rsidRPr="00E0127A">
        <w:t>законодательство</w:t>
      </w:r>
      <w:r w:rsidRPr="00E0127A">
        <w:rPr>
          <w:spacing w:val="1"/>
        </w:rPr>
        <w:t xml:space="preserve"> </w:t>
      </w:r>
      <w:r w:rsidR="008B6A37" w:rsidRPr="00E0127A">
        <w:t>–</w:t>
      </w:r>
      <w:r w:rsidRPr="00E0127A">
        <w:rPr>
          <w:spacing w:val="1"/>
        </w:rPr>
        <w:t xml:space="preserve"> </w:t>
      </w:r>
      <w:r w:rsidRPr="00E0127A">
        <w:t>законодательство,</w:t>
      </w:r>
      <w:r w:rsidRPr="00E0127A">
        <w:rPr>
          <w:spacing w:val="1"/>
        </w:rPr>
        <w:t xml:space="preserve"> </w:t>
      </w:r>
      <w:r w:rsidRPr="00E0127A">
        <w:t>основывающееся</w:t>
      </w:r>
      <w:r w:rsidRPr="00E0127A">
        <w:rPr>
          <w:spacing w:val="1"/>
        </w:rPr>
        <w:t xml:space="preserve"> </w:t>
      </w:r>
      <w:r w:rsidR="009368A9" w:rsidRPr="00E0127A">
        <w:rPr>
          <w:spacing w:val="1"/>
        </w:rPr>
        <w:br/>
      </w:r>
      <w:r w:rsidRPr="00E0127A">
        <w:t>на</w:t>
      </w:r>
      <w:r w:rsidRPr="00E0127A">
        <w:rPr>
          <w:spacing w:val="-57"/>
        </w:rPr>
        <w:t xml:space="preserve"> </w:t>
      </w:r>
      <w:r w:rsidRPr="00E0127A">
        <w:t>Конституции</w:t>
      </w:r>
      <w:r w:rsidRPr="00E0127A">
        <w:rPr>
          <w:spacing w:val="1"/>
        </w:rPr>
        <w:t xml:space="preserve"> </w:t>
      </w:r>
      <w:r w:rsidRPr="00E0127A">
        <w:t>Российской</w:t>
      </w:r>
      <w:r w:rsidRPr="00E0127A">
        <w:rPr>
          <w:spacing w:val="1"/>
        </w:rPr>
        <w:t xml:space="preserve"> </w:t>
      </w:r>
      <w:r w:rsidRPr="00E0127A">
        <w:t>Федерации,</w:t>
      </w:r>
      <w:r w:rsidRPr="00E0127A">
        <w:rPr>
          <w:spacing w:val="1"/>
        </w:rPr>
        <w:t xml:space="preserve"> </w:t>
      </w:r>
      <w:r w:rsidRPr="00E0127A">
        <w:t>Гражданском</w:t>
      </w:r>
      <w:r w:rsidRPr="00E0127A">
        <w:rPr>
          <w:spacing w:val="1"/>
        </w:rPr>
        <w:t xml:space="preserve"> </w:t>
      </w:r>
      <w:r w:rsidRPr="00E0127A">
        <w:t>кодексе</w:t>
      </w:r>
      <w:r w:rsidRPr="00E0127A">
        <w:rPr>
          <w:spacing w:val="1"/>
        </w:rPr>
        <w:t xml:space="preserve"> </w:t>
      </w:r>
      <w:r w:rsidRPr="00E0127A">
        <w:t>Российской</w:t>
      </w:r>
      <w:r w:rsidRPr="00E0127A">
        <w:rPr>
          <w:spacing w:val="1"/>
        </w:rPr>
        <w:t xml:space="preserve"> </w:t>
      </w:r>
      <w:r w:rsidRPr="00E0127A">
        <w:t>Федерации</w:t>
      </w:r>
      <w:r w:rsidRPr="00E0127A">
        <w:rPr>
          <w:spacing w:val="1"/>
        </w:rPr>
        <w:t xml:space="preserve"> </w:t>
      </w:r>
      <w:r w:rsidR="009368A9" w:rsidRPr="00E0127A">
        <w:rPr>
          <w:spacing w:val="1"/>
        </w:rPr>
        <w:br/>
      </w:r>
      <w:r w:rsidRPr="00E0127A">
        <w:t>и</w:t>
      </w:r>
      <w:r w:rsidRPr="00E0127A">
        <w:rPr>
          <w:spacing w:val="1"/>
        </w:rPr>
        <w:t xml:space="preserve"> </w:t>
      </w:r>
      <w:r w:rsidRPr="00E0127A">
        <w:t>со</w:t>
      </w:r>
      <w:r w:rsidR="0091532D" w:rsidRPr="00E0127A">
        <w:t xml:space="preserve">стоящее из Федерального закона </w:t>
      </w:r>
      <w:r w:rsidR="00623179" w:rsidRPr="00E0127A">
        <w:t>26.07.2006 № 135-ФЗ</w:t>
      </w:r>
      <w:r w:rsidR="0091532D" w:rsidRPr="00E0127A">
        <w:t>«</w:t>
      </w:r>
      <w:r w:rsidRPr="00E0127A">
        <w:t>О защите конкуренции</w:t>
      </w:r>
      <w:r w:rsidR="0091532D" w:rsidRPr="00E0127A">
        <w:t>»</w:t>
      </w:r>
      <w:r w:rsidRPr="00E0127A">
        <w:t>, иных федеральных законов,</w:t>
      </w:r>
      <w:r w:rsidRPr="00E0127A">
        <w:rPr>
          <w:spacing w:val="1"/>
        </w:rPr>
        <w:t xml:space="preserve"> </w:t>
      </w:r>
      <w:r w:rsidRPr="00E0127A">
        <w:t>регулирующих</w:t>
      </w:r>
      <w:r w:rsidRPr="00E0127A">
        <w:rPr>
          <w:spacing w:val="1"/>
        </w:rPr>
        <w:t xml:space="preserve"> </w:t>
      </w:r>
      <w:r w:rsidRPr="00E0127A">
        <w:t>отношения,</w:t>
      </w:r>
      <w:r w:rsidRPr="00E0127A">
        <w:rPr>
          <w:spacing w:val="1"/>
        </w:rPr>
        <w:t xml:space="preserve"> </w:t>
      </w:r>
      <w:r w:rsidRPr="00E0127A">
        <w:t>связанные</w:t>
      </w:r>
      <w:r w:rsidRPr="00E0127A">
        <w:rPr>
          <w:spacing w:val="1"/>
        </w:rPr>
        <w:t xml:space="preserve"> </w:t>
      </w:r>
      <w:r w:rsidRPr="00E0127A">
        <w:t>с</w:t>
      </w:r>
      <w:r w:rsidRPr="00E0127A">
        <w:rPr>
          <w:spacing w:val="1"/>
        </w:rPr>
        <w:t xml:space="preserve"> </w:t>
      </w:r>
      <w:r w:rsidRPr="00E0127A">
        <w:t>защитой</w:t>
      </w:r>
      <w:r w:rsidRPr="00E0127A">
        <w:rPr>
          <w:spacing w:val="1"/>
        </w:rPr>
        <w:t xml:space="preserve"> </w:t>
      </w:r>
      <w:r w:rsidRPr="00E0127A">
        <w:t>конкуренции,</w:t>
      </w:r>
      <w:r w:rsidRPr="00E0127A">
        <w:rPr>
          <w:spacing w:val="1"/>
        </w:rPr>
        <w:t xml:space="preserve"> </w:t>
      </w:r>
      <w:r w:rsidRPr="00E0127A">
        <w:t>в</w:t>
      </w:r>
      <w:r w:rsidRPr="00E0127A">
        <w:rPr>
          <w:spacing w:val="1"/>
        </w:rPr>
        <w:t xml:space="preserve"> </w:t>
      </w:r>
      <w:r w:rsidRPr="00E0127A">
        <w:t>том</w:t>
      </w:r>
      <w:r w:rsidRPr="00E0127A">
        <w:rPr>
          <w:spacing w:val="1"/>
        </w:rPr>
        <w:t xml:space="preserve"> </w:t>
      </w:r>
      <w:r w:rsidRPr="00E0127A">
        <w:t>числе</w:t>
      </w:r>
      <w:r w:rsidRPr="00E0127A">
        <w:rPr>
          <w:spacing w:val="1"/>
        </w:rPr>
        <w:t xml:space="preserve"> </w:t>
      </w:r>
      <w:r w:rsidRPr="00E0127A">
        <w:t>с</w:t>
      </w:r>
      <w:r w:rsidRPr="00E0127A">
        <w:rPr>
          <w:spacing w:val="1"/>
        </w:rPr>
        <w:t xml:space="preserve"> </w:t>
      </w:r>
      <w:r w:rsidRPr="00E0127A">
        <w:t>предупреждением</w:t>
      </w:r>
      <w:r w:rsidRPr="00E0127A">
        <w:rPr>
          <w:spacing w:val="1"/>
        </w:rPr>
        <w:t xml:space="preserve"> </w:t>
      </w:r>
      <w:r w:rsidRPr="00E0127A">
        <w:t>и</w:t>
      </w:r>
      <w:r w:rsidRPr="00E0127A">
        <w:rPr>
          <w:spacing w:val="1"/>
        </w:rPr>
        <w:t xml:space="preserve"> </w:t>
      </w:r>
      <w:r w:rsidRPr="00E0127A">
        <w:t>пресечением</w:t>
      </w:r>
      <w:r w:rsidRPr="00E0127A">
        <w:rPr>
          <w:spacing w:val="1"/>
        </w:rPr>
        <w:t xml:space="preserve"> </w:t>
      </w:r>
      <w:r w:rsidRPr="00E0127A">
        <w:t>монополистической</w:t>
      </w:r>
      <w:r w:rsidRPr="00E0127A">
        <w:rPr>
          <w:spacing w:val="1"/>
        </w:rPr>
        <w:t xml:space="preserve"> </w:t>
      </w:r>
      <w:r w:rsidRPr="00E0127A">
        <w:t>деятельности</w:t>
      </w:r>
      <w:r w:rsidRPr="00E0127A">
        <w:rPr>
          <w:spacing w:val="1"/>
        </w:rPr>
        <w:t xml:space="preserve"> </w:t>
      </w:r>
      <w:r w:rsidR="00623179" w:rsidRPr="00E0127A">
        <w:rPr>
          <w:spacing w:val="1"/>
        </w:rPr>
        <w:br/>
      </w:r>
      <w:r w:rsidRPr="00E0127A">
        <w:t>и</w:t>
      </w:r>
      <w:r w:rsidRPr="00E0127A">
        <w:rPr>
          <w:spacing w:val="1"/>
        </w:rPr>
        <w:t xml:space="preserve"> </w:t>
      </w:r>
      <w:r w:rsidRPr="00E0127A">
        <w:t>недобросовестной</w:t>
      </w:r>
      <w:r w:rsidRPr="00E0127A">
        <w:rPr>
          <w:spacing w:val="1"/>
        </w:rPr>
        <w:t xml:space="preserve"> </w:t>
      </w:r>
      <w:r w:rsidRPr="00E0127A">
        <w:t>конкуренции, в которых</w:t>
      </w:r>
      <w:r w:rsidRPr="00E0127A">
        <w:rPr>
          <w:spacing w:val="1"/>
        </w:rPr>
        <w:t xml:space="preserve"> </w:t>
      </w:r>
      <w:r w:rsidRPr="00E0127A">
        <w:t>участвуют</w:t>
      </w:r>
      <w:r w:rsidRPr="00E0127A">
        <w:rPr>
          <w:spacing w:val="1"/>
        </w:rPr>
        <w:t xml:space="preserve"> </w:t>
      </w:r>
      <w:r w:rsidRPr="00E0127A">
        <w:t>федеральные органы исполнительной</w:t>
      </w:r>
      <w:r w:rsidRPr="00E0127A">
        <w:rPr>
          <w:spacing w:val="1"/>
        </w:rPr>
        <w:t xml:space="preserve"> </w:t>
      </w:r>
      <w:r w:rsidRPr="00E0127A">
        <w:t>власти, органы</w:t>
      </w:r>
      <w:r w:rsidRPr="00E0127A">
        <w:rPr>
          <w:spacing w:val="1"/>
        </w:rPr>
        <w:t xml:space="preserve"> </w:t>
      </w:r>
      <w:r w:rsidRPr="00E0127A">
        <w:t>государственной</w:t>
      </w:r>
      <w:r w:rsidRPr="00E0127A">
        <w:rPr>
          <w:spacing w:val="-6"/>
        </w:rPr>
        <w:t xml:space="preserve"> </w:t>
      </w:r>
      <w:r w:rsidRPr="00E0127A">
        <w:t>власти</w:t>
      </w:r>
      <w:r w:rsidRPr="00E0127A">
        <w:rPr>
          <w:spacing w:val="-6"/>
        </w:rPr>
        <w:t xml:space="preserve"> </w:t>
      </w:r>
      <w:r w:rsidRPr="00E0127A">
        <w:t>субъектов</w:t>
      </w:r>
      <w:r w:rsidRPr="00E0127A">
        <w:rPr>
          <w:spacing w:val="-7"/>
        </w:rPr>
        <w:t xml:space="preserve"> </w:t>
      </w:r>
      <w:r w:rsidRPr="00E0127A">
        <w:t>Российской</w:t>
      </w:r>
      <w:r w:rsidRPr="00E0127A">
        <w:rPr>
          <w:spacing w:val="-6"/>
        </w:rPr>
        <w:t xml:space="preserve"> </w:t>
      </w:r>
      <w:r w:rsidRPr="00E0127A">
        <w:t>Федерации,</w:t>
      </w:r>
      <w:r w:rsidRPr="00E0127A">
        <w:rPr>
          <w:spacing w:val="-7"/>
        </w:rPr>
        <w:t xml:space="preserve"> </w:t>
      </w:r>
      <w:r w:rsidRPr="00E0127A">
        <w:t>органы</w:t>
      </w:r>
      <w:r w:rsidRPr="00E0127A">
        <w:rPr>
          <w:spacing w:val="-7"/>
        </w:rPr>
        <w:t xml:space="preserve"> </w:t>
      </w:r>
      <w:r w:rsidRPr="00E0127A">
        <w:t>местного</w:t>
      </w:r>
      <w:r w:rsidRPr="00E0127A">
        <w:rPr>
          <w:spacing w:val="-7"/>
        </w:rPr>
        <w:t xml:space="preserve"> </w:t>
      </w:r>
      <w:r w:rsidRPr="00E0127A">
        <w:t>самоуправления,</w:t>
      </w:r>
      <w:r w:rsidRPr="00E0127A">
        <w:rPr>
          <w:spacing w:val="-57"/>
        </w:rPr>
        <w:t xml:space="preserve"> </w:t>
      </w:r>
      <w:r w:rsidRPr="00E0127A">
        <w:t>иные осуществляющие функции указанных органов организации, а также государственные</w:t>
      </w:r>
      <w:r w:rsidRPr="00E0127A">
        <w:rPr>
          <w:spacing w:val="1"/>
        </w:rPr>
        <w:t xml:space="preserve"> </w:t>
      </w:r>
      <w:r w:rsidRPr="00E0127A">
        <w:t>внебюджетные фонды, Центральный банк Российской Федерации, российские юридические</w:t>
      </w:r>
      <w:r w:rsidRPr="00E0127A">
        <w:rPr>
          <w:spacing w:val="1"/>
        </w:rPr>
        <w:t xml:space="preserve"> </w:t>
      </w:r>
      <w:r w:rsidRPr="00E0127A">
        <w:t>лица</w:t>
      </w:r>
      <w:r w:rsidRPr="00E0127A">
        <w:rPr>
          <w:spacing w:val="1"/>
        </w:rPr>
        <w:t xml:space="preserve"> </w:t>
      </w:r>
      <w:r w:rsidRPr="00E0127A">
        <w:t>и</w:t>
      </w:r>
      <w:r w:rsidRPr="00E0127A">
        <w:rPr>
          <w:spacing w:val="1"/>
        </w:rPr>
        <w:t xml:space="preserve"> </w:t>
      </w:r>
      <w:r w:rsidRPr="00E0127A">
        <w:t>иностранные</w:t>
      </w:r>
      <w:r w:rsidRPr="00E0127A">
        <w:rPr>
          <w:spacing w:val="1"/>
        </w:rPr>
        <w:t xml:space="preserve"> </w:t>
      </w:r>
      <w:r w:rsidRPr="00E0127A">
        <w:t>юридические</w:t>
      </w:r>
      <w:r w:rsidRPr="00E0127A">
        <w:rPr>
          <w:spacing w:val="1"/>
        </w:rPr>
        <w:t xml:space="preserve"> </w:t>
      </w:r>
      <w:r w:rsidRPr="00E0127A">
        <w:t>лица,</w:t>
      </w:r>
      <w:r w:rsidRPr="00E0127A">
        <w:rPr>
          <w:spacing w:val="1"/>
        </w:rPr>
        <w:t xml:space="preserve"> </w:t>
      </w:r>
      <w:r w:rsidRPr="00E0127A">
        <w:t>физические</w:t>
      </w:r>
      <w:r w:rsidRPr="00E0127A">
        <w:rPr>
          <w:spacing w:val="1"/>
        </w:rPr>
        <w:t xml:space="preserve"> </w:t>
      </w:r>
      <w:r w:rsidRPr="00E0127A">
        <w:t>лица,</w:t>
      </w:r>
      <w:r w:rsidRPr="00E0127A">
        <w:rPr>
          <w:spacing w:val="1"/>
        </w:rPr>
        <w:t xml:space="preserve"> </w:t>
      </w:r>
      <w:r w:rsidRPr="00E0127A">
        <w:t>в</w:t>
      </w:r>
      <w:r w:rsidRPr="00E0127A">
        <w:rPr>
          <w:spacing w:val="1"/>
        </w:rPr>
        <w:t xml:space="preserve"> </w:t>
      </w:r>
      <w:r w:rsidRPr="00E0127A">
        <w:t>том</w:t>
      </w:r>
      <w:r w:rsidRPr="00E0127A">
        <w:rPr>
          <w:spacing w:val="1"/>
        </w:rPr>
        <w:t xml:space="preserve"> </w:t>
      </w:r>
      <w:r w:rsidRPr="00E0127A">
        <w:t>числе</w:t>
      </w:r>
      <w:r w:rsidRPr="00E0127A">
        <w:rPr>
          <w:spacing w:val="1"/>
        </w:rPr>
        <w:t xml:space="preserve"> </w:t>
      </w:r>
      <w:r w:rsidRPr="00E0127A">
        <w:t>индивидуальные</w:t>
      </w:r>
      <w:r w:rsidRPr="00E0127A">
        <w:rPr>
          <w:spacing w:val="-57"/>
        </w:rPr>
        <w:t xml:space="preserve"> </w:t>
      </w:r>
      <w:r w:rsidRPr="00E0127A">
        <w:t>предприниматели;</w:t>
      </w:r>
    </w:p>
    <w:p w14:paraId="49D8FA8C" w14:textId="77777777" w:rsidR="00113D33" w:rsidRPr="00E0127A" w:rsidRDefault="0085644F" w:rsidP="00E0127A">
      <w:pPr>
        <w:pStyle w:val="a3"/>
        <w:spacing w:before="1"/>
        <w:ind w:left="0" w:right="109" w:firstLine="709"/>
      </w:pPr>
      <w:r w:rsidRPr="00E0127A">
        <w:t xml:space="preserve">антимонопольный орган </w:t>
      </w:r>
      <w:r w:rsidR="008B6A37" w:rsidRPr="00E0127A">
        <w:t>–</w:t>
      </w:r>
      <w:r w:rsidRPr="00E0127A">
        <w:t xml:space="preserve"> федеральный антимонопольный орган и его территориальные</w:t>
      </w:r>
      <w:r w:rsidRPr="00E0127A">
        <w:rPr>
          <w:spacing w:val="-57"/>
        </w:rPr>
        <w:t xml:space="preserve"> </w:t>
      </w:r>
      <w:r w:rsidRPr="00E0127A">
        <w:t>органы;</w:t>
      </w:r>
    </w:p>
    <w:p w14:paraId="49D8FA8D" w14:textId="77777777" w:rsidR="00113D33" w:rsidRPr="00E0127A" w:rsidRDefault="0085644F" w:rsidP="00E0127A">
      <w:pPr>
        <w:pStyle w:val="a3"/>
        <w:ind w:left="0" w:right="105" w:firstLine="709"/>
      </w:pPr>
      <w:r w:rsidRPr="00E0127A">
        <w:t>доклад</w:t>
      </w:r>
      <w:r w:rsidRPr="00E0127A">
        <w:rPr>
          <w:spacing w:val="1"/>
        </w:rPr>
        <w:t xml:space="preserve"> </w:t>
      </w:r>
      <w:r w:rsidRPr="00E0127A">
        <w:t>об</w:t>
      </w:r>
      <w:r w:rsidRPr="00E0127A">
        <w:rPr>
          <w:spacing w:val="1"/>
        </w:rPr>
        <w:t xml:space="preserve"> </w:t>
      </w:r>
      <w:r w:rsidRPr="00E0127A">
        <w:t>антимонопольном</w:t>
      </w:r>
      <w:r w:rsidRPr="00E0127A">
        <w:rPr>
          <w:spacing w:val="1"/>
        </w:rPr>
        <w:t xml:space="preserve"> </w:t>
      </w:r>
      <w:proofErr w:type="spellStart"/>
      <w:r w:rsidRPr="00E0127A">
        <w:t>комплаенсе</w:t>
      </w:r>
      <w:proofErr w:type="spellEnd"/>
      <w:r w:rsidRPr="00E0127A">
        <w:rPr>
          <w:spacing w:val="1"/>
        </w:rPr>
        <w:t xml:space="preserve"> </w:t>
      </w:r>
      <w:r w:rsidR="008B6A37" w:rsidRPr="00E0127A">
        <w:t>–</w:t>
      </w:r>
      <w:r w:rsidRPr="00E0127A">
        <w:rPr>
          <w:spacing w:val="1"/>
        </w:rPr>
        <w:t xml:space="preserve"> </w:t>
      </w:r>
      <w:r w:rsidRPr="00E0127A">
        <w:t>документ,</w:t>
      </w:r>
      <w:r w:rsidRPr="00E0127A">
        <w:rPr>
          <w:spacing w:val="1"/>
        </w:rPr>
        <w:t xml:space="preserve"> </w:t>
      </w:r>
      <w:r w:rsidRPr="00E0127A">
        <w:t>содержащий</w:t>
      </w:r>
      <w:r w:rsidRPr="00E0127A">
        <w:rPr>
          <w:spacing w:val="1"/>
        </w:rPr>
        <w:t xml:space="preserve"> </w:t>
      </w:r>
      <w:r w:rsidRPr="00E0127A">
        <w:t>информацию</w:t>
      </w:r>
      <w:r w:rsidRPr="00E0127A">
        <w:rPr>
          <w:spacing w:val="1"/>
        </w:rPr>
        <w:t xml:space="preserve"> </w:t>
      </w:r>
      <w:r w:rsidR="009368A9" w:rsidRPr="00E0127A">
        <w:rPr>
          <w:spacing w:val="1"/>
        </w:rPr>
        <w:br/>
      </w:r>
      <w:r w:rsidRPr="00E0127A">
        <w:t>об</w:t>
      </w:r>
      <w:r w:rsidRPr="00E0127A">
        <w:rPr>
          <w:spacing w:val="1"/>
        </w:rPr>
        <w:t xml:space="preserve"> </w:t>
      </w:r>
      <w:r w:rsidRPr="00E0127A">
        <w:t>организации</w:t>
      </w:r>
      <w:r w:rsidRPr="00E0127A">
        <w:rPr>
          <w:spacing w:val="43"/>
        </w:rPr>
        <w:t xml:space="preserve"> </w:t>
      </w:r>
      <w:r w:rsidRPr="00E0127A">
        <w:t>и</w:t>
      </w:r>
      <w:r w:rsidRPr="00E0127A">
        <w:rPr>
          <w:spacing w:val="40"/>
        </w:rPr>
        <w:t xml:space="preserve"> </w:t>
      </w:r>
      <w:r w:rsidRPr="00E0127A">
        <w:t>функционировании</w:t>
      </w:r>
      <w:r w:rsidRPr="00E0127A">
        <w:rPr>
          <w:spacing w:val="43"/>
        </w:rPr>
        <w:t xml:space="preserve"> </w:t>
      </w:r>
      <w:r w:rsidRPr="00E0127A">
        <w:t>антимонопольного</w:t>
      </w:r>
      <w:r w:rsidRPr="00E0127A">
        <w:rPr>
          <w:spacing w:val="42"/>
        </w:rPr>
        <w:t xml:space="preserve"> </w:t>
      </w:r>
      <w:proofErr w:type="spellStart"/>
      <w:r w:rsidRPr="00E0127A">
        <w:t>комплаенса</w:t>
      </w:r>
      <w:proofErr w:type="spellEnd"/>
      <w:r w:rsidR="00B56641" w:rsidRPr="00E0127A">
        <w:t xml:space="preserve"> Предприятия</w:t>
      </w:r>
      <w:r w:rsidRPr="00E0127A">
        <w:t>;</w:t>
      </w:r>
    </w:p>
    <w:p w14:paraId="49D8FA8E" w14:textId="77777777" w:rsidR="00113D33" w:rsidRPr="00E0127A" w:rsidRDefault="0085644F" w:rsidP="00E0127A">
      <w:pPr>
        <w:pStyle w:val="a3"/>
        <w:ind w:left="0" w:right="106" w:firstLine="709"/>
      </w:pPr>
      <w:r w:rsidRPr="00E0127A">
        <w:t>нарушение</w:t>
      </w:r>
      <w:r w:rsidRPr="00E0127A">
        <w:rPr>
          <w:spacing w:val="1"/>
        </w:rPr>
        <w:t xml:space="preserve"> </w:t>
      </w:r>
      <w:r w:rsidRPr="00E0127A">
        <w:t>антимонопольного</w:t>
      </w:r>
      <w:r w:rsidRPr="00E0127A">
        <w:rPr>
          <w:spacing w:val="1"/>
        </w:rPr>
        <w:t xml:space="preserve"> </w:t>
      </w:r>
      <w:r w:rsidRPr="00E0127A">
        <w:t>законодательства</w:t>
      </w:r>
      <w:r w:rsidRPr="00E0127A">
        <w:rPr>
          <w:spacing w:val="1"/>
        </w:rPr>
        <w:t xml:space="preserve"> </w:t>
      </w:r>
      <w:r w:rsidR="008B6A37" w:rsidRPr="00E0127A">
        <w:t>–</w:t>
      </w:r>
      <w:r w:rsidRPr="00E0127A">
        <w:rPr>
          <w:spacing w:val="1"/>
        </w:rPr>
        <w:t xml:space="preserve"> </w:t>
      </w:r>
      <w:r w:rsidRPr="00E0127A">
        <w:t>недопущение,</w:t>
      </w:r>
      <w:r w:rsidRPr="00E0127A">
        <w:rPr>
          <w:spacing w:val="1"/>
        </w:rPr>
        <w:t xml:space="preserve"> </w:t>
      </w:r>
      <w:r w:rsidRPr="00E0127A">
        <w:t>ограничение,</w:t>
      </w:r>
      <w:r w:rsidRPr="00E0127A">
        <w:rPr>
          <w:spacing w:val="1"/>
        </w:rPr>
        <w:t xml:space="preserve"> </w:t>
      </w:r>
      <w:r w:rsidRPr="00E0127A">
        <w:t>устранение</w:t>
      </w:r>
      <w:r w:rsidRPr="00E0127A">
        <w:rPr>
          <w:spacing w:val="-2"/>
        </w:rPr>
        <w:t xml:space="preserve"> </w:t>
      </w:r>
      <w:r w:rsidRPr="00E0127A">
        <w:t>конкуренции;</w:t>
      </w:r>
    </w:p>
    <w:p w14:paraId="49D8FA8F" w14:textId="77777777" w:rsidR="0031053B" w:rsidRPr="00E0127A" w:rsidRDefault="0085644F" w:rsidP="00E0127A">
      <w:pPr>
        <w:pStyle w:val="a3"/>
        <w:ind w:left="0" w:right="103" w:firstLine="709"/>
      </w:pPr>
      <w:r w:rsidRPr="00E0127A">
        <w:t>риски нарушения анти</w:t>
      </w:r>
      <w:r w:rsidR="00B6523F" w:rsidRPr="00E0127A">
        <w:t>монопольного законодательства (</w:t>
      </w:r>
      <w:proofErr w:type="spellStart"/>
      <w:r w:rsidRPr="00E0127A">
        <w:t>комплаенс</w:t>
      </w:r>
      <w:proofErr w:type="spellEnd"/>
      <w:r w:rsidRPr="00E0127A">
        <w:t>-риски</w:t>
      </w:r>
      <w:r w:rsidR="00B6523F" w:rsidRPr="00E0127A">
        <w:t>)</w:t>
      </w:r>
      <w:r w:rsidRPr="00E0127A">
        <w:t xml:space="preserve"> </w:t>
      </w:r>
      <w:r w:rsidR="008B6A37" w:rsidRPr="00E0127A">
        <w:t>–</w:t>
      </w:r>
      <w:r w:rsidRPr="00E0127A">
        <w:t xml:space="preserve"> сочетание</w:t>
      </w:r>
      <w:r w:rsidRPr="00E0127A">
        <w:rPr>
          <w:spacing w:val="1"/>
        </w:rPr>
        <w:t xml:space="preserve"> </w:t>
      </w:r>
      <w:r w:rsidRPr="00E0127A">
        <w:t>вероятности</w:t>
      </w:r>
      <w:r w:rsidRPr="00E0127A">
        <w:rPr>
          <w:spacing w:val="1"/>
        </w:rPr>
        <w:t xml:space="preserve"> </w:t>
      </w:r>
      <w:r w:rsidRPr="00E0127A">
        <w:t>и</w:t>
      </w:r>
      <w:r w:rsidRPr="00E0127A">
        <w:rPr>
          <w:spacing w:val="1"/>
        </w:rPr>
        <w:t xml:space="preserve"> </w:t>
      </w:r>
      <w:r w:rsidRPr="00E0127A">
        <w:t>последствий</w:t>
      </w:r>
      <w:r w:rsidRPr="00E0127A">
        <w:rPr>
          <w:spacing w:val="1"/>
        </w:rPr>
        <w:t xml:space="preserve"> </w:t>
      </w:r>
      <w:r w:rsidRPr="00E0127A">
        <w:t>наступления</w:t>
      </w:r>
      <w:r w:rsidRPr="00E0127A">
        <w:rPr>
          <w:spacing w:val="1"/>
        </w:rPr>
        <w:t xml:space="preserve"> </w:t>
      </w:r>
      <w:r w:rsidRPr="00E0127A">
        <w:t>неблагоприятных</w:t>
      </w:r>
      <w:r w:rsidRPr="00E0127A">
        <w:rPr>
          <w:spacing w:val="1"/>
        </w:rPr>
        <w:t xml:space="preserve"> </w:t>
      </w:r>
      <w:r w:rsidRPr="00E0127A">
        <w:t>событий</w:t>
      </w:r>
      <w:r w:rsidRPr="00E0127A">
        <w:rPr>
          <w:spacing w:val="1"/>
        </w:rPr>
        <w:t xml:space="preserve"> </w:t>
      </w:r>
      <w:r w:rsidRPr="00E0127A">
        <w:t>в</w:t>
      </w:r>
      <w:r w:rsidRPr="00E0127A">
        <w:rPr>
          <w:spacing w:val="1"/>
        </w:rPr>
        <w:t xml:space="preserve"> </w:t>
      </w:r>
      <w:r w:rsidRPr="00E0127A">
        <w:t>виде</w:t>
      </w:r>
      <w:r w:rsidRPr="00E0127A">
        <w:rPr>
          <w:spacing w:val="1"/>
        </w:rPr>
        <w:t xml:space="preserve"> </w:t>
      </w:r>
      <w:r w:rsidRPr="00E0127A">
        <w:t>недопущения,</w:t>
      </w:r>
      <w:r w:rsidRPr="00E0127A">
        <w:rPr>
          <w:spacing w:val="-57"/>
        </w:rPr>
        <w:t xml:space="preserve"> </w:t>
      </w:r>
      <w:r w:rsidRPr="00E0127A">
        <w:t>ограничения</w:t>
      </w:r>
      <w:r w:rsidRPr="00E0127A">
        <w:rPr>
          <w:spacing w:val="-1"/>
        </w:rPr>
        <w:t xml:space="preserve"> </w:t>
      </w:r>
      <w:r w:rsidRPr="00E0127A">
        <w:t>или</w:t>
      </w:r>
      <w:r w:rsidRPr="00E0127A">
        <w:rPr>
          <w:spacing w:val="3"/>
        </w:rPr>
        <w:t xml:space="preserve"> </w:t>
      </w:r>
      <w:r w:rsidR="0031053B" w:rsidRPr="00E0127A">
        <w:t>устранения конкуренции</w:t>
      </w:r>
      <w:r w:rsidR="00B6523F" w:rsidRPr="00E0127A">
        <w:t>;</w:t>
      </w:r>
    </w:p>
    <w:p w14:paraId="49D8FA90" w14:textId="77777777" w:rsidR="00FF1ED3" w:rsidRPr="00E0127A" w:rsidRDefault="00B56641" w:rsidP="00E0127A">
      <w:pPr>
        <w:pStyle w:val="a3"/>
        <w:ind w:left="0" w:right="110" w:firstLine="709"/>
      </w:pPr>
      <w:r w:rsidRPr="00E0127A">
        <w:t>К</w:t>
      </w:r>
      <w:r w:rsidR="005C4205" w:rsidRPr="00E0127A">
        <w:t xml:space="preserve">омиссия </w:t>
      </w:r>
      <w:r w:rsidRPr="00E0127A">
        <w:t>–</w:t>
      </w:r>
      <w:r w:rsidR="0031053B" w:rsidRPr="00E0127A">
        <w:t xml:space="preserve"> </w:t>
      </w:r>
      <w:r w:rsidRPr="00E0127A">
        <w:t xml:space="preserve">постоянно действующая комиссия по обеспечению функционирования антимонопольного </w:t>
      </w:r>
      <w:proofErr w:type="spellStart"/>
      <w:r w:rsidRPr="00E0127A">
        <w:t>комплаенса</w:t>
      </w:r>
      <w:proofErr w:type="spellEnd"/>
      <w:r w:rsidR="0031053B" w:rsidRPr="00E0127A">
        <w:t xml:space="preserve">, осуществляющая внедрение антимонопольного </w:t>
      </w:r>
      <w:proofErr w:type="spellStart"/>
      <w:r w:rsidR="0031053B" w:rsidRPr="00E0127A">
        <w:t>комплаенса</w:t>
      </w:r>
      <w:proofErr w:type="spellEnd"/>
      <w:r w:rsidR="0031053B" w:rsidRPr="00E0127A">
        <w:t xml:space="preserve">, координацию работы по его реализации, контроль за его исполнением </w:t>
      </w:r>
      <w:r w:rsidR="009368A9" w:rsidRPr="00E0127A">
        <w:br/>
      </w:r>
      <w:r w:rsidRPr="00E0127A">
        <w:t>на Предприятии</w:t>
      </w:r>
      <w:r w:rsidR="0031053B" w:rsidRPr="00E0127A">
        <w:t xml:space="preserve"> и оценку эффективности</w:t>
      </w:r>
      <w:r w:rsidR="0031053B" w:rsidRPr="00E0127A">
        <w:rPr>
          <w:spacing w:val="1"/>
        </w:rPr>
        <w:t xml:space="preserve"> </w:t>
      </w:r>
      <w:r w:rsidR="0031053B" w:rsidRPr="00E0127A">
        <w:t>антимонопольного</w:t>
      </w:r>
      <w:r w:rsidR="0031053B" w:rsidRPr="00E0127A">
        <w:rPr>
          <w:spacing w:val="-4"/>
        </w:rPr>
        <w:t xml:space="preserve"> </w:t>
      </w:r>
      <w:proofErr w:type="spellStart"/>
      <w:r w:rsidR="0031053B" w:rsidRPr="00E0127A">
        <w:t>комплаенса</w:t>
      </w:r>
      <w:proofErr w:type="spellEnd"/>
      <w:r w:rsidR="00FF1ED3" w:rsidRPr="00E0127A">
        <w:t>;</w:t>
      </w:r>
    </w:p>
    <w:p w14:paraId="49D8FA91" w14:textId="77777777" w:rsidR="009A39FB" w:rsidRPr="00E0127A" w:rsidRDefault="00FF1ED3" w:rsidP="00E0127A">
      <w:pPr>
        <w:pStyle w:val="a3"/>
        <w:ind w:left="0" w:right="110" w:firstLine="709"/>
      </w:pPr>
      <w:r w:rsidRPr="00E0127A">
        <w:t xml:space="preserve">члены Комиссии по обеспечению функционирования антимонопольного </w:t>
      </w:r>
      <w:proofErr w:type="spellStart"/>
      <w:r w:rsidRPr="00E0127A">
        <w:t>комплаенса</w:t>
      </w:r>
      <w:proofErr w:type="spellEnd"/>
      <w:r w:rsidRPr="00E0127A">
        <w:t xml:space="preserve"> – представители структурных подразделений Предприятия, входящих в состав комиссии </w:t>
      </w:r>
      <w:r w:rsidR="00F4158C" w:rsidRPr="00E0127A">
        <w:br/>
      </w:r>
      <w:r w:rsidRPr="00E0127A">
        <w:t xml:space="preserve">по обеспечению функционирования антимонопольного </w:t>
      </w:r>
      <w:proofErr w:type="spellStart"/>
      <w:r w:rsidRPr="00E0127A">
        <w:t>комплаенса</w:t>
      </w:r>
      <w:proofErr w:type="spellEnd"/>
      <w:r w:rsidRPr="00E0127A">
        <w:t xml:space="preserve"> и осуществляющие выявление </w:t>
      </w:r>
      <w:proofErr w:type="spellStart"/>
      <w:r w:rsidRPr="00E0127A">
        <w:t>комплаенс</w:t>
      </w:r>
      <w:proofErr w:type="spellEnd"/>
      <w:r w:rsidRPr="00E0127A">
        <w:t>-рисков Предприятия</w:t>
      </w:r>
      <w:r w:rsidR="004873E1" w:rsidRPr="00E0127A">
        <w:t>,</w:t>
      </w:r>
      <w:r w:rsidR="00F47857" w:rsidRPr="00E0127A">
        <w:rPr>
          <w:sz w:val="28"/>
          <w:szCs w:val="28"/>
          <w:lang w:eastAsia="ru-RU"/>
        </w:rPr>
        <w:t xml:space="preserve"> </w:t>
      </w:r>
      <w:r w:rsidR="00F47857" w:rsidRPr="00E0127A">
        <w:t xml:space="preserve">организацию и функционирование антимонопольного </w:t>
      </w:r>
      <w:proofErr w:type="spellStart"/>
      <w:r w:rsidR="00F47857" w:rsidRPr="00E0127A">
        <w:t>комплаенса</w:t>
      </w:r>
      <w:proofErr w:type="spellEnd"/>
      <w:r w:rsidR="00F47857" w:rsidRPr="00E0127A">
        <w:t xml:space="preserve"> на Предприятии.</w:t>
      </w:r>
    </w:p>
    <w:p w14:paraId="49D8FA92" w14:textId="77777777" w:rsidR="009A39FB" w:rsidRPr="00E0127A" w:rsidRDefault="009A39FB" w:rsidP="00E0127A">
      <w:pPr>
        <w:pStyle w:val="a3"/>
        <w:ind w:left="0" w:right="110" w:firstLine="709"/>
      </w:pPr>
    </w:p>
    <w:p w14:paraId="49D8FA97" w14:textId="77777777" w:rsidR="00113D33" w:rsidRPr="00E0127A" w:rsidRDefault="0085644F" w:rsidP="00E0127A">
      <w:pPr>
        <w:pStyle w:val="2"/>
        <w:numPr>
          <w:ilvl w:val="1"/>
          <w:numId w:val="2"/>
        </w:numPr>
        <w:tabs>
          <w:tab w:val="left" w:pos="1276"/>
        </w:tabs>
        <w:ind w:left="0" w:firstLine="709"/>
        <w:jc w:val="center"/>
      </w:pPr>
      <w:bookmarkStart w:id="0" w:name="_GoBack"/>
      <w:bookmarkEnd w:id="0"/>
      <w:r w:rsidRPr="00E0127A">
        <w:t>Цели,</w:t>
      </w:r>
      <w:r w:rsidRPr="00E0127A">
        <w:rPr>
          <w:spacing w:val="-4"/>
        </w:rPr>
        <w:t xml:space="preserve"> </w:t>
      </w:r>
      <w:r w:rsidRPr="00E0127A">
        <w:t>задачи</w:t>
      </w:r>
      <w:r w:rsidRPr="00E0127A">
        <w:rPr>
          <w:spacing w:val="-3"/>
        </w:rPr>
        <w:t xml:space="preserve"> </w:t>
      </w:r>
      <w:r w:rsidRPr="00E0127A">
        <w:t>и</w:t>
      </w:r>
      <w:r w:rsidRPr="00E0127A">
        <w:rPr>
          <w:spacing w:val="-2"/>
        </w:rPr>
        <w:t xml:space="preserve"> </w:t>
      </w:r>
      <w:r w:rsidRPr="00E0127A">
        <w:t>принципы</w:t>
      </w:r>
      <w:r w:rsidRPr="00E0127A">
        <w:rPr>
          <w:spacing w:val="-3"/>
        </w:rPr>
        <w:t xml:space="preserve"> </w:t>
      </w:r>
      <w:r w:rsidRPr="00E0127A">
        <w:t>антимонопольного</w:t>
      </w:r>
      <w:r w:rsidRPr="00E0127A">
        <w:rPr>
          <w:spacing w:val="-3"/>
        </w:rPr>
        <w:t xml:space="preserve"> </w:t>
      </w:r>
      <w:proofErr w:type="spellStart"/>
      <w:r w:rsidRPr="00E0127A">
        <w:t>комплаенса</w:t>
      </w:r>
      <w:proofErr w:type="spellEnd"/>
    </w:p>
    <w:p w14:paraId="49D8FA98" w14:textId="77777777" w:rsidR="00113D33" w:rsidRPr="00E0127A" w:rsidRDefault="00113D33" w:rsidP="00E0127A">
      <w:pPr>
        <w:pStyle w:val="a3"/>
        <w:spacing w:before="6"/>
        <w:ind w:left="0" w:firstLine="709"/>
        <w:jc w:val="left"/>
        <w:rPr>
          <w:b/>
        </w:rPr>
      </w:pPr>
    </w:p>
    <w:p w14:paraId="49D8FA99" w14:textId="77777777" w:rsidR="00113D33" w:rsidRPr="00E0127A" w:rsidRDefault="0085644F" w:rsidP="00E0127A">
      <w:pPr>
        <w:pStyle w:val="a5"/>
        <w:numPr>
          <w:ilvl w:val="0"/>
          <w:numId w:val="1"/>
        </w:numPr>
        <w:tabs>
          <w:tab w:val="left" w:pos="899"/>
        </w:tabs>
        <w:spacing w:before="1"/>
        <w:ind w:left="0" w:firstLine="709"/>
        <w:rPr>
          <w:sz w:val="24"/>
          <w:szCs w:val="24"/>
        </w:rPr>
      </w:pPr>
      <w:r w:rsidRPr="00E0127A">
        <w:rPr>
          <w:sz w:val="24"/>
          <w:szCs w:val="24"/>
        </w:rPr>
        <w:t>Целями</w:t>
      </w:r>
      <w:r w:rsidRPr="00E0127A">
        <w:rPr>
          <w:spacing w:val="-3"/>
          <w:sz w:val="24"/>
          <w:szCs w:val="24"/>
        </w:rPr>
        <w:t xml:space="preserve"> </w:t>
      </w:r>
      <w:r w:rsidRPr="00E0127A">
        <w:rPr>
          <w:sz w:val="24"/>
          <w:szCs w:val="24"/>
        </w:rPr>
        <w:t>антимонопольного</w:t>
      </w:r>
      <w:r w:rsidRPr="00E0127A">
        <w:rPr>
          <w:spacing w:val="-2"/>
          <w:sz w:val="24"/>
          <w:szCs w:val="24"/>
        </w:rPr>
        <w:t xml:space="preserve"> </w:t>
      </w:r>
      <w:proofErr w:type="spellStart"/>
      <w:r w:rsidRPr="00E0127A">
        <w:rPr>
          <w:sz w:val="24"/>
          <w:szCs w:val="24"/>
        </w:rPr>
        <w:t>комплаенса</w:t>
      </w:r>
      <w:proofErr w:type="spellEnd"/>
      <w:r w:rsidRPr="00E0127A">
        <w:rPr>
          <w:spacing w:val="-4"/>
          <w:sz w:val="24"/>
          <w:szCs w:val="24"/>
        </w:rPr>
        <w:t xml:space="preserve"> </w:t>
      </w:r>
      <w:r w:rsidRPr="00E0127A">
        <w:rPr>
          <w:sz w:val="24"/>
          <w:szCs w:val="24"/>
        </w:rPr>
        <w:t>являются:</w:t>
      </w:r>
    </w:p>
    <w:p w14:paraId="49D8FA9A" w14:textId="77777777" w:rsidR="00113D33" w:rsidRPr="00E0127A" w:rsidRDefault="0085644F" w:rsidP="00E0127A">
      <w:pPr>
        <w:pStyle w:val="a3"/>
        <w:ind w:left="0" w:right="105" w:firstLine="709"/>
      </w:pPr>
      <w:r w:rsidRPr="00E0127A">
        <w:t>а)</w:t>
      </w:r>
      <w:r w:rsidRPr="00E0127A">
        <w:rPr>
          <w:spacing w:val="1"/>
        </w:rPr>
        <w:t xml:space="preserve"> </w:t>
      </w:r>
      <w:r w:rsidRPr="00E0127A">
        <w:t>обеспечение</w:t>
      </w:r>
      <w:r w:rsidRPr="00E0127A">
        <w:rPr>
          <w:spacing w:val="1"/>
        </w:rPr>
        <w:t xml:space="preserve"> </w:t>
      </w:r>
      <w:r w:rsidRPr="00E0127A">
        <w:t>соответствия</w:t>
      </w:r>
      <w:r w:rsidRPr="00E0127A">
        <w:rPr>
          <w:spacing w:val="1"/>
        </w:rPr>
        <w:t xml:space="preserve"> </w:t>
      </w:r>
      <w:r w:rsidRPr="00E0127A">
        <w:t>деятельности</w:t>
      </w:r>
      <w:r w:rsidR="0091532D" w:rsidRPr="00E0127A">
        <w:t xml:space="preserve"> </w:t>
      </w:r>
      <w:r w:rsidR="008B6A37" w:rsidRPr="00E0127A">
        <w:t>Предприятия</w:t>
      </w:r>
      <w:r w:rsidR="0091532D" w:rsidRPr="00E0127A">
        <w:rPr>
          <w:spacing w:val="1"/>
        </w:rPr>
        <w:t xml:space="preserve"> </w:t>
      </w:r>
      <w:r w:rsidRPr="00E0127A">
        <w:t>требованиям</w:t>
      </w:r>
      <w:r w:rsidRPr="00E0127A">
        <w:rPr>
          <w:spacing w:val="1"/>
        </w:rPr>
        <w:t xml:space="preserve"> </w:t>
      </w:r>
      <w:r w:rsidRPr="00E0127A">
        <w:t>антимонопольного</w:t>
      </w:r>
      <w:r w:rsidRPr="00E0127A">
        <w:rPr>
          <w:spacing w:val="-4"/>
        </w:rPr>
        <w:t xml:space="preserve"> </w:t>
      </w:r>
      <w:r w:rsidRPr="00E0127A">
        <w:t>законодательства;</w:t>
      </w:r>
    </w:p>
    <w:p w14:paraId="49D8FA9B" w14:textId="77777777" w:rsidR="00113D33" w:rsidRPr="00E0127A" w:rsidRDefault="0085644F" w:rsidP="00E0127A">
      <w:pPr>
        <w:pStyle w:val="a3"/>
        <w:tabs>
          <w:tab w:val="left" w:pos="1073"/>
          <w:tab w:val="left" w:pos="2740"/>
          <w:tab w:val="left" w:pos="4102"/>
          <w:tab w:val="left" w:pos="5493"/>
          <w:tab w:val="left" w:pos="7639"/>
          <w:tab w:val="left" w:pos="9639"/>
        </w:tabs>
        <w:ind w:left="0" w:right="113" w:firstLine="709"/>
      </w:pPr>
      <w:proofErr w:type="gramStart"/>
      <w:r w:rsidRPr="00E0127A">
        <w:t>б)</w:t>
      </w:r>
      <w:r w:rsidRPr="00E0127A">
        <w:tab/>
      </w:r>
      <w:proofErr w:type="gramEnd"/>
      <w:r w:rsidRPr="00E0127A">
        <w:t>профилактика</w:t>
      </w:r>
      <w:r w:rsidRPr="00E0127A">
        <w:tab/>
      </w:r>
      <w:r w:rsidR="006370BF" w:rsidRPr="00E0127A">
        <w:t xml:space="preserve"> </w:t>
      </w:r>
      <w:r w:rsidRPr="00E0127A">
        <w:t>нарушений</w:t>
      </w:r>
      <w:r w:rsidR="006370BF" w:rsidRPr="00E0127A">
        <w:t xml:space="preserve">  </w:t>
      </w:r>
      <w:r w:rsidRPr="00E0127A">
        <w:tab/>
        <w:t>требований</w:t>
      </w:r>
      <w:r w:rsidRPr="00E0127A">
        <w:tab/>
      </w:r>
      <w:r w:rsidR="006370BF" w:rsidRPr="00E0127A">
        <w:t xml:space="preserve">  а</w:t>
      </w:r>
      <w:r w:rsidRPr="00E0127A">
        <w:t>н</w:t>
      </w:r>
      <w:r w:rsidR="006370BF" w:rsidRPr="00E0127A">
        <w:t>тимонопольного</w:t>
      </w:r>
      <w:r w:rsidR="006370BF" w:rsidRPr="00E0127A">
        <w:tab/>
        <w:t xml:space="preserve"> законодательства               </w:t>
      </w:r>
      <w:r w:rsidRPr="00E0127A">
        <w:rPr>
          <w:spacing w:val="-3"/>
        </w:rPr>
        <w:t>в</w:t>
      </w:r>
      <w:r w:rsidRPr="00E0127A">
        <w:rPr>
          <w:spacing w:val="-57"/>
        </w:rPr>
        <w:t xml:space="preserve"> </w:t>
      </w:r>
      <w:r w:rsidR="00B56641" w:rsidRPr="00E0127A">
        <w:rPr>
          <w:spacing w:val="-57"/>
        </w:rPr>
        <w:t xml:space="preserve">                       </w:t>
      </w:r>
      <w:r w:rsidRPr="00E0127A">
        <w:t>деятельности</w:t>
      </w:r>
      <w:r w:rsidRPr="00E0127A">
        <w:rPr>
          <w:spacing w:val="1"/>
        </w:rPr>
        <w:t xml:space="preserve"> </w:t>
      </w:r>
      <w:r w:rsidR="008B6A37" w:rsidRPr="00E0127A">
        <w:t>Предприятия</w:t>
      </w:r>
      <w:r w:rsidRPr="00E0127A">
        <w:t>.</w:t>
      </w:r>
    </w:p>
    <w:p w14:paraId="49D8FA9C" w14:textId="77777777" w:rsidR="0091532D" w:rsidRPr="00E0127A" w:rsidRDefault="0085644F" w:rsidP="00E0127A">
      <w:pPr>
        <w:pStyle w:val="a5"/>
        <w:numPr>
          <w:ilvl w:val="0"/>
          <w:numId w:val="1"/>
        </w:numPr>
        <w:tabs>
          <w:tab w:val="left" w:pos="899"/>
        </w:tabs>
        <w:ind w:left="0" w:right="113" w:firstLine="709"/>
        <w:rPr>
          <w:sz w:val="24"/>
          <w:szCs w:val="24"/>
        </w:rPr>
      </w:pPr>
      <w:r w:rsidRPr="00E0127A">
        <w:rPr>
          <w:sz w:val="24"/>
          <w:szCs w:val="24"/>
        </w:rPr>
        <w:lastRenderedPageBreak/>
        <w:t xml:space="preserve">Задачи антимонопольного </w:t>
      </w:r>
      <w:proofErr w:type="spellStart"/>
      <w:r w:rsidRPr="00E0127A">
        <w:rPr>
          <w:sz w:val="24"/>
          <w:szCs w:val="24"/>
        </w:rPr>
        <w:t>комплаенса</w:t>
      </w:r>
      <w:proofErr w:type="spellEnd"/>
      <w:r w:rsidR="00B56641" w:rsidRPr="00E0127A">
        <w:t xml:space="preserve"> </w:t>
      </w:r>
      <w:r w:rsidR="00B56641" w:rsidRPr="00E0127A">
        <w:rPr>
          <w:sz w:val="24"/>
          <w:szCs w:val="24"/>
        </w:rPr>
        <w:t>Предприятия</w:t>
      </w:r>
      <w:r w:rsidRPr="00E0127A">
        <w:rPr>
          <w:sz w:val="24"/>
          <w:szCs w:val="24"/>
        </w:rPr>
        <w:t>:</w:t>
      </w:r>
    </w:p>
    <w:p w14:paraId="49D8FA9D" w14:textId="77777777" w:rsidR="00113D33" w:rsidRPr="00E0127A" w:rsidRDefault="0085644F" w:rsidP="00E0127A">
      <w:pPr>
        <w:pStyle w:val="a5"/>
        <w:tabs>
          <w:tab w:val="left" w:pos="899"/>
        </w:tabs>
        <w:ind w:left="0" w:right="113" w:firstLine="709"/>
        <w:rPr>
          <w:sz w:val="24"/>
          <w:szCs w:val="24"/>
        </w:rPr>
      </w:pPr>
      <w:r w:rsidRPr="00E0127A">
        <w:rPr>
          <w:spacing w:val="-57"/>
          <w:sz w:val="24"/>
          <w:szCs w:val="24"/>
        </w:rPr>
        <w:t xml:space="preserve"> </w:t>
      </w:r>
      <w:r w:rsidRPr="00E0127A">
        <w:rPr>
          <w:sz w:val="24"/>
          <w:szCs w:val="24"/>
        </w:rPr>
        <w:t>а)</w:t>
      </w:r>
      <w:r w:rsidRPr="00E0127A">
        <w:rPr>
          <w:spacing w:val="-2"/>
          <w:sz w:val="24"/>
          <w:szCs w:val="24"/>
        </w:rPr>
        <w:t xml:space="preserve"> </w:t>
      </w:r>
      <w:r w:rsidRPr="00E0127A">
        <w:rPr>
          <w:sz w:val="24"/>
          <w:szCs w:val="24"/>
        </w:rPr>
        <w:t>выявление</w:t>
      </w:r>
      <w:r w:rsidRPr="00E0127A">
        <w:rPr>
          <w:spacing w:val="-1"/>
          <w:sz w:val="24"/>
          <w:szCs w:val="24"/>
        </w:rPr>
        <w:t xml:space="preserve"> </w:t>
      </w:r>
      <w:proofErr w:type="spellStart"/>
      <w:r w:rsidRPr="00E0127A">
        <w:rPr>
          <w:sz w:val="24"/>
          <w:szCs w:val="24"/>
        </w:rPr>
        <w:t>комплаенс</w:t>
      </w:r>
      <w:proofErr w:type="spellEnd"/>
      <w:r w:rsidRPr="00E0127A">
        <w:rPr>
          <w:sz w:val="24"/>
          <w:szCs w:val="24"/>
        </w:rPr>
        <w:t>-рисков;</w:t>
      </w:r>
    </w:p>
    <w:p w14:paraId="49D8FA9E" w14:textId="77777777" w:rsidR="00113D33" w:rsidRPr="00E0127A" w:rsidRDefault="0085644F" w:rsidP="00E0127A">
      <w:pPr>
        <w:pStyle w:val="a3"/>
        <w:ind w:left="0" w:right="113" w:firstLine="709"/>
        <w:jc w:val="left"/>
      </w:pPr>
      <w:r w:rsidRPr="00E0127A">
        <w:t>б)</w:t>
      </w:r>
      <w:r w:rsidRPr="00E0127A">
        <w:rPr>
          <w:spacing w:val="-3"/>
        </w:rPr>
        <w:t xml:space="preserve"> </w:t>
      </w:r>
      <w:r w:rsidRPr="00E0127A">
        <w:t>управление</w:t>
      </w:r>
      <w:r w:rsidRPr="00E0127A">
        <w:rPr>
          <w:spacing w:val="-5"/>
        </w:rPr>
        <w:t xml:space="preserve"> </w:t>
      </w:r>
      <w:proofErr w:type="spellStart"/>
      <w:r w:rsidRPr="00E0127A">
        <w:t>комплаенс</w:t>
      </w:r>
      <w:proofErr w:type="spellEnd"/>
      <w:r w:rsidRPr="00E0127A">
        <w:t>-рисками;</w:t>
      </w:r>
    </w:p>
    <w:p w14:paraId="49D8FA9F" w14:textId="77777777" w:rsidR="00113D33" w:rsidRPr="00E0127A" w:rsidRDefault="0085644F" w:rsidP="00E0127A">
      <w:pPr>
        <w:pStyle w:val="a3"/>
        <w:ind w:left="0" w:right="113" w:firstLine="709"/>
      </w:pPr>
      <w:r w:rsidRPr="00E0127A">
        <w:t>в)</w:t>
      </w:r>
      <w:r w:rsidRPr="00E0127A">
        <w:rPr>
          <w:spacing w:val="2"/>
        </w:rPr>
        <w:t xml:space="preserve"> </w:t>
      </w:r>
      <w:r w:rsidRPr="00E0127A">
        <w:t>контроль</w:t>
      </w:r>
      <w:r w:rsidRPr="00E0127A">
        <w:rPr>
          <w:spacing w:val="1"/>
        </w:rPr>
        <w:t xml:space="preserve"> </w:t>
      </w:r>
      <w:r w:rsidRPr="00E0127A">
        <w:t>за</w:t>
      </w:r>
      <w:r w:rsidRPr="00E0127A">
        <w:rPr>
          <w:spacing w:val="2"/>
        </w:rPr>
        <w:t xml:space="preserve"> </w:t>
      </w:r>
      <w:r w:rsidRPr="00E0127A">
        <w:t>соответствием</w:t>
      </w:r>
      <w:r w:rsidRPr="00E0127A">
        <w:rPr>
          <w:spacing w:val="2"/>
        </w:rPr>
        <w:t xml:space="preserve"> </w:t>
      </w:r>
      <w:r w:rsidRPr="00E0127A">
        <w:t>деятельности</w:t>
      </w:r>
      <w:r w:rsidRPr="00E0127A">
        <w:rPr>
          <w:spacing w:val="7"/>
        </w:rPr>
        <w:t xml:space="preserve"> </w:t>
      </w:r>
      <w:r w:rsidR="00B56641" w:rsidRPr="00E0127A">
        <w:t>Предприятия</w:t>
      </w:r>
      <w:r w:rsidR="0091532D" w:rsidRPr="00E0127A">
        <w:rPr>
          <w:spacing w:val="1"/>
        </w:rPr>
        <w:t xml:space="preserve"> </w:t>
      </w:r>
      <w:proofErr w:type="gramStart"/>
      <w:r w:rsidRPr="00E0127A">
        <w:t>требованиям</w:t>
      </w:r>
      <w:r w:rsidR="00B56641" w:rsidRPr="00E0127A">
        <w:t xml:space="preserve"> </w:t>
      </w:r>
      <w:r w:rsidR="0003068E" w:rsidRPr="00E0127A">
        <w:rPr>
          <w:spacing w:val="-57"/>
        </w:rPr>
        <w:t xml:space="preserve"> </w:t>
      </w:r>
      <w:r w:rsidRPr="00E0127A">
        <w:t>антимонопольного</w:t>
      </w:r>
      <w:proofErr w:type="gramEnd"/>
      <w:r w:rsidRPr="00E0127A">
        <w:rPr>
          <w:spacing w:val="-4"/>
        </w:rPr>
        <w:t xml:space="preserve"> </w:t>
      </w:r>
      <w:r w:rsidRPr="00E0127A">
        <w:t>законодательства;</w:t>
      </w:r>
    </w:p>
    <w:p w14:paraId="49D8FAA0" w14:textId="77777777" w:rsidR="00113D33" w:rsidRPr="00E0127A" w:rsidRDefault="0085644F" w:rsidP="00E0127A">
      <w:pPr>
        <w:pStyle w:val="a3"/>
        <w:ind w:left="0" w:right="113" w:firstLine="709"/>
      </w:pPr>
      <w:r w:rsidRPr="00E0127A">
        <w:t>г)</w:t>
      </w:r>
      <w:r w:rsidR="0003068E" w:rsidRPr="00E0127A">
        <w:t xml:space="preserve"> </w:t>
      </w:r>
      <w:r w:rsidR="002F4699" w:rsidRPr="00E0127A">
        <w:t>оценка эффективности функционирования</w:t>
      </w:r>
      <w:r w:rsidR="00B56641" w:rsidRPr="00E0127A">
        <w:t xml:space="preserve"> на Предприятии</w:t>
      </w:r>
      <w:r w:rsidR="002F4699" w:rsidRPr="00E0127A">
        <w:t xml:space="preserve"> </w:t>
      </w:r>
      <w:r w:rsidRPr="00E0127A">
        <w:t>антимонопольного</w:t>
      </w:r>
      <w:r w:rsidR="002F4699" w:rsidRPr="00E0127A">
        <w:t xml:space="preserve"> </w:t>
      </w:r>
      <w:proofErr w:type="spellStart"/>
      <w:r w:rsidR="002F4699" w:rsidRPr="00E0127A">
        <w:t>комплаенса</w:t>
      </w:r>
      <w:proofErr w:type="spellEnd"/>
      <w:r w:rsidRPr="00E0127A">
        <w:t>.</w:t>
      </w:r>
    </w:p>
    <w:p w14:paraId="49D8FAA1" w14:textId="77777777" w:rsidR="00113D33" w:rsidRPr="00E0127A" w:rsidRDefault="0085644F" w:rsidP="00E0127A">
      <w:pPr>
        <w:pStyle w:val="a5"/>
        <w:numPr>
          <w:ilvl w:val="0"/>
          <w:numId w:val="1"/>
        </w:numPr>
        <w:tabs>
          <w:tab w:val="left" w:pos="1049"/>
          <w:tab w:val="left" w:pos="1050"/>
          <w:tab w:val="left" w:pos="1682"/>
          <w:tab w:val="left" w:pos="3181"/>
          <w:tab w:val="left" w:pos="5325"/>
          <w:tab w:val="left" w:pos="6731"/>
          <w:tab w:val="left" w:pos="7616"/>
          <w:tab w:val="left" w:pos="8564"/>
        </w:tabs>
        <w:ind w:left="0" w:right="113" w:firstLine="709"/>
        <w:rPr>
          <w:sz w:val="24"/>
          <w:szCs w:val="24"/>
        </w:rPr>
      </w:pPr>
      <w:r w:rsidRPr="00E0127A">
        <w:rPr>
          <w:sz w:val="24"/>
          <w:szCs w:val="24"/>
        </w:rPr>
        <w:t>При</w:t>
      </w:r>
      <w:r w:rsidR="002F4699" w:rsidRPr="00E0127A">
        <w:rPr>
          <w:sz w:val="24"/>
          <w:szCs w:val="24"/>
        </w:rPr>
        <w:t xml:space="preserve"> </w:t>
      </w:r>
      <w:r w:rsidRPr="00E0127A">
        <w:rPr>
          <w:sz w:val="24"/>
          <w:szCs w:val="24"/>
        </w:rPr>
        <w:t>организации</w:t>
      </w:r>
      <w:r w:rsidR="002F4699" w:rsidRPr="00E0127A">
        <w:rPr>
          <w:sz w:val="24"/>
          <w:szCs w:val="24"/>
        </w:rPr>
        <w:t xml:space="preserve"> </w:t>
      </w:r>
      <w:r w:rsidRPr="00E0127A">
        <w:rPr>
          <w:sz w:val="24"/>
          <w:szCs w:val="24"/>
        </w:rPr>
        <w:t>антимонопольного</w:t>
      </w:r>
      <w:r w:rsidR="002F4699" w:rsidRPr="00E0127A">
        <w:rPr>
          <w:sz w:val="24"/>
          <w:szCs w:val="24"/>
        </w:rPr>
        <w:t xml:space="preserve"> </w:t>
      </w:r>
      <w:proofErr w:type="spellStart"/>
      <w:r w:rsidRPr="00E0127A">
        <w:rPr>
          <w:sz w:val="24"/>
          <w:szCs w:val="24"/>
        </w:rPr>
        <w:t>комплаенса</w:t>
      </w:r>
      <w:proofErr w:type="spellEnd"/>
      <w:r w:rsidR="00B56641" w:rsidRPr="00E0127A">
        <w:rPr>
          <w:sz w:val="24"/>
          <w:szCs w:val="24"/>
        </w:rPr>
        <w:t xml:space="preserve"> Предприятия</w:t>
      </w:r>
      <w:r w:rsidR="002F4699" w:rsidRPr="00E0127A">
        <w:rPr>
          <w:sz w:val="24"/>
          <w:szCs w:val="24"/>
        </w:rPr>
        <w:t xml:space="preserve"> </w:t>
      </w:r>
      <w:r w:rsidRPr="00E0127A">
        <w:rPr>
          <w:sz w:val="24"/>
          <w:szCs w:val="24"/>
        </w:rPr>
        <w:t>руководствуется</w:t>
      </w:r>
      <w:r w:rsidR="002F4699" w:rsidRPr="00E0127A">
        <w:rPr>
          <w:sz w:val="24"/>
          <w:szCs w:val="24"/>
        </w:rPr>
        <w:t xml:space="preserve"> следующими принципами</w:t>
      </w:r>
      <w:r w:rsidRPr="00E0127A">
        <w:rPr>
          <w:sz w:val="24"/>
          <w:szCs w:val="24"/>
        </w:rPr>
        <w:t>:</w:t>
      </w:r>
    </w:p>
    <w:p w14:paraId="49D8FAA2" w14:textId="77777777" w:rsidR="00113D33" w:rsidRPr="00E0127A" w:rsidRDefault="0085644F" w:rsidP="00E0127A">
      <w:pPr>
        <w:pStyle w:val="a3"/>
        <w:ind w:left="0" w:right="113" w:firstLine="709"/>
      </w:pPr>
      <w:r w:rsidRPr="00E0127A">
        <w:t>а)</w:t>
      </w:r>
      <w:r w:rsidRPr="00E0127A">
        <w:rPr>
          <w:spacing w:val="4"/>
        </w:rPr>
        <w:t xml:space="preserve"> </w:t>
      </w:r>
      <w:r w:rsidRPr="00E0127A">
        <w:t>заинтересованность</w:t>
      </w:r>
      <w:r w:rsidRPr="00E0127A">
        <w:rPr>
          <w:spacing w:val="6"/>
        </w:rPr>
        <w:t xml:space="preserve"> </w:t>
      </w:r>
      <w:r w:rsidRPr="00E0127A">
        <w:t>руководства</w:t>
      </w:r>
      <w:r w:rsidRPr="00E0127A">
        <w:rPr>
          <w:spacing w:val="8"/>
        </w:rPr>
        <w:t xml:space="preserve"> </w:t>
      </w:r>
      <w:r w:rsidR="00B56641" w:rsidRPr="00E0127A">
        <w:t xml:space="preserve">Предприятия </w:t>
      </w:r>
      <w:r w:rsidRPr="00E0127A">
        <w:t>в</w:t>
      </w:r>
      <w:r w:rsidRPr="00E0127A">
        <w:rPr>
          <w:spacing w:val="4"/>
        </w:rPr>
        <w:t xml:space="preserve"> </w:t>
      </w:r>
      <w:r w:rsidRPr="00E0127A">
        <w:t>эффективности</w:t>
      </w:r>
      <w:r w:rsidRPr="00E0127A">
        <w:rPr>
          <w:spacing w:val="-57"/>
        </w:rPr>
        <w:t xml:space="preserve"> </w:t>
      </w:r>
      <w:r w:rsidRPr="00E0127A">
        <w:t>функционирования</w:t>
      </w:r>
      <w:r w:rsidRPr="00E0127A">
        <w:rPr>
          <w:spacing w:val="-1"/>
        </w:rPr>
        <w:t xml:space="preserve"> </w:t>
      </w:r>
      <w:r w:rsidRPr="00E0127A">
        <w:t xml:space="preserve">антимонопольного </w:t>
      </w:r>
      <w:proofErr w:type="spellStart"/>
      <w:r w:rsidRPr="00E0127A">
        <w:t>комплаенса</w:t>
      </w:r>
      <w:proofErr w:type="spellEnd"/>
      <w:r w:rsidRPr="00E0127A">
        <w:t>;</w:t>
      </w:r>
    </w:p>
    <w:p w14:paraId="49D8FAA3" w14:textId="77777777" w:rsidR="00113D33" w:rsidRPr="00E0127A" w:rsidRDefault="0085644F" w:rsidP="00E0127A">
      <w:pPr>
        <w:pStyle w:val="a3"/>
        <w:spacing w:before="1"/>
        <w:ind w:left="0" w:right="113" w:firstLine="709"/>
      </w:pPr>
      <w:r w:rsidRPr="00E0127A">
        <w:t>б)</w:t>
      </w:r>
      <w:r w:rsidRPr="00E0127A">
        <w:rPr>
          <w:spacing w:val="-3"/>
        </w:rPr>
        <w:t xml:space="preserve"> </w:t>
      </w:r>
      <w:r w:rsidRPr="00E0127A">
        <w:t>регулярность</w:t>
      </w:r>
      <w:r w:rsidRPr="00E0127A">
        <w:rPr>
          <w:spacing w:val="-2"/>
        </w:rPr>
        <w:t xml:space="preserve"> </w:t>
      </w:r>
      <w:r w:rsidRPr="00E0127A">
        <w:t>оценки</w:t>
      </w:r>
      <w:r w:rsidRPr="00E0127A">
        <w:rPr>
          <w:spacing w:val="-3"/>
        </w:rPr>
        <w:t xml:space="preserve"> </w:t>
      </w:r>
      <w:proofErr w:type="spellStart"/>
      <w:r w:rsidRPr="00E0127A">
        <w:t>комплаенс</w:t>
      </w:r>
      <w:proofErr w:type="spellEnd"/>
      <w:r w:rsidRPr="00E0127A">
        <w:t>-рисков;</w:t>
      </w:r>
    </w:p>
    <w:p w14:paraId="49D8FAA4" w14:textId="77777777" w:rsidR="00113D33" w:rsidRPr="00E0127A" w:rsidRDefault="0085644F" w:rsidP="00E0127A">
      <w:pPr>
        <w:pStyle w:val="a3"/>
        <w:ind w:left="0" w:right="113" w:firstLine="709"/>
      </w:pPr>
      <w:r w:rsidRPr="00E0127A">
        <w:t>в)</w:t>
      </w:r>
      <w:r w:rsidRPr="00E0127A">
        <w:rPr>
          <w:spacing w:val="38"/>
        </w:rPr>
        <w:t xml:space="preserve"> </w:t>
      </w:r>
      <w:r w:rsidRPr="00E0127A">
        <w:t>обеспечение</w:t>
      </w:r>
      <w:r w:rsidRPr="00E0127A">
        <w:rPr>
          <w:spacing w:val="98"/>
        </w:rPr>
        <w:t xml:space="preserve"> </w:t>
      </w:r>
      <w:r w:rsidRPr="00E0127A">
        <w:t>информационной</w:t>
      </w:r>
      <w:r w:rsidRPr="00E0127A">
        <w:rPr>
          <w:spacing w:val="100"/>
        </w:rPr>
        <w:t xml:space="preserve"> </w:t>
      </w:r>
      <w:r w:rsidRPr="00E0127A">
        <w:t>открытости</w:t>
      </w:r>
      <w:r w:rsidRPr="00E0127A">
        <w:rPr>
          <w:spacing w:val="99"/>
        </w:rPr>
        <w:t xml:space="preserve"> </w:t>
      </w:r>
      <w:proofErr w:type="gramStart"/>
      <w:r w:rsidRPr="00E0127A">
        <w:t>функционирования</w:t>
      </w:r>
      <w:r w:rsidR="0091532D" w:rsidRPr="00E0127A">
        <w:rPr>
          <w:spacing w:val="1"/>
        </w:rPr>
        <w:t xml:space="preserve"> </w:t>
      </w:r>
      <w:r w:rsidRPr="00E0127A">
        <w:rPr>
          <w:spacing w:val="-9"/>
        </w:rPr>
        <w:t xml:space="preserve"> </w:t>
      </w:r>
      <w:r w:rsidRPr="00E0127A">
        <w:t>антимонопольного</w:t>
      </w:r>
      <w:proofErr w:type="gramEnd"/>
      <w:r w:rsidRPr="00E0127A">
        <w:rPr>
          <w:spacing w:val="-3"/>
        </w:rPr>
        <w:t xml:space="preserve"> </w:t>
      </w:r>
      <w:proofErr w:type="spellStart"/>
      <w:r w:rsidRPr="00E0127A">
        <w:t>комплаенса</w:t>
      </w:r>
      <w:proofErr w:type="spellEnd"/>
      <w:r w:rsidRPr="00E0127A">
        <w:t>;</w:t>
      </w:r>
    </w:p>
    <w:p w14:paraId="49D8FAA5" w14:textId="77777777" w:rsidR="00113D33" w:rsidRPr="00E0127A" w:rsidRDefault="0085644F" w:rsidP="00E0127A">
      <w:pPr>
        <w:pStyle w:val="a3"/>
        <w:spacing w:line="275" w:lineRule="exact"/>
        <w:ind w:left="0" w:right="113" w:firstLine="709"/>
      </w:pPr>
      <w:r w:rsidRPr="00E0127A">
        <w:t>г)</w:t>
      </w:r>
      <w:r w:rsidRPr="00E0127A">
        <w:rPr>
          <w:spacing w:val="40"/>
        </w:rPr>
        <w:t xml:space="preserve"> </w:t>
      </w:r>
      <w:r w:rsidRPr="00E0127A">
        <w:t>непрерывность</w:t>
      </w:r>
      <w:r w:rsidRPr="00E0127A">
        <w:rPr>
          <w:spacing w:val="43"/>
        </w:rPr>
        <w:t xml:space="preserve"> </w:t>
      </w:r>
      <w:r w:rsidRPr="00E0127A">
        <w:t>функционирования</w:t>
      </w:r>
      <w:r w:rsidRPr="00E0127A">
        <w:rPr>
          <w:spacing w:val="41"/>
        </w:rPr>
        <w:t xml:space="preserve"> </w:t>
      </w:r>
      <w:r w:rsidRPr="00E0127A">
        <w:t>антимонопольного</w:t>
      </w:r>
      <w:r w:rsidRPr="00E0127A">
        <w:rPr>
          <w:spacing w:val="42"/>
        </w:rPr>
        <w:t xml:space="preserve"> </w:t>
      </w:r>
      <w:proofErr w:type="spellStart"/>
      <w:r w:rsidRPr="00E0127A">
        <w:t>комплаенса</w:t>
      </w:r>
      <w:proofErr w:type="spellEnd"/>
      <w:r w:rsidRPr="00E0127A">
        <w:t>;</w:t>
      </w:r>
    </w:p>
    <w:p w14:paraId="49D8FAA6" w14:textId="77777777" w:rsidR="00113D33" w:rsidRPr="00E0127A" w:rsidRDefault="0085644F" w:rsidP="00E0127A">
      <w:pPr>
        <w:pStyle w:val="a3"/>
        <w:ind w:left="0" w:right="113" w:firstLine="709"/>
      </w:pPr>
      <w:r w:rsidRPr="00E0127A">
        <w:t>д)</w:t>
      </w:r>
      <w:r w:rsidRPr="00E0127A">
        <w:rPr>
          <w:spacing w:val="-4"/>
        </w:rPr>
        <w:t xml:space="preserve"> </w:t>
      </w:r>
      <w:r w:rsidRPr="00E0127A">
        <w:t>совершенствование</w:t>
      </w:r>
      <w:r w:rsidRPr="00E0127A">
        <w:rPr>
          <w:spacing w:val="-3"/>
        </w:rPr>
        <w:t xml:space="preserve"> </w:t>
      </w:r>
      <w:r w:rsidRPr="00E0127A">
        <w:t>антимонопольного</w:t>
      </w:r>
      <w:r w:rsidRPr="00E0127A">
        <w:rPr>
          <w:spacing w:val="-3"/>
        </w:rPr>
        <w:t xml:space="preserve"> </w:t>
      </w:r>
      <w:proofErr w:type="spellStart"/>
      <w:r w:rsidRPr="00E0127A">
        <w:t>комплаенса</w:t>
      </w:r>
      <w:proofErr w:type="spellEnd"/>
      <w:r w:rsidRPr="00E0127A">
        <w:t>.</w:t>
      </w:r>
    </w:p>
    <w:p w14:paraId="49D8FAA7" w14:textId="77777777" w:rsidR="00113D33" w:rsidRPr="00E0127A" w:rsidRDefault="00113D33" w:rsidP="00E0127A">
      <w:pPr>
        <w:pStyle w:val="a3"/>
        <w:spacing w:before="5"/>
        <w:ind w:left="0" w:firstLine="709"/>
        <w:jc w:val="left"/>
      </w:pPr>
    </w:p>
    <w:p w14:paraId="49D8FAA8" w14:textId="77777777" w:rsidR="00113D33" w:rsidRPr="00E0127A" w:rsidRDefault="009368A9" w:rsidP="00E0127A">
      <w:pPr>
        <w:pStyle w:val="2"/>
        <w:numPr>
          <w:ilvl w:val="1"/>
          <w:numId w:val="2"/>
        </w:numPr>
        <w:tabs>
          <w:tab w:val="left" w:pos="1134"/>
        </w:tabs>
        <w:ind w:left="0" w:right="89" w:firstLine="567"/>
        <w:jc w:val="center"/>
      </w:pPr>
      <w:r w:rsidRPr="00E0127A">
        <w:t xml:space="preserve">Организация работы по функционированию антимонопольного </w:t>
      </w:r>
      <w:proofErr w:type="spellStart"/>
      <w:r w:rsidRPr="00E0127A">
        <w:t>комплаенса</w:t>
      </w:r>
      <w:proofErr w:type="spellEnd"/>
    </w:p>
    <w:p w14:paraId="49D8FAA9" w14:textId="77777777" w:rsidR="00113D33" w:rsidRPr="00E0127A" w:rsidRDefault="00113D33" w:rsidP="00E0127A">
      <w:pPr>
        <w:pStyle w:val="a3"/>
        <w:spacing w:before="7"/>
        <w:ind w:left="0" w:firstLine="709"/>
        <w:jc w:val="left"/>
        <w:rPr>
          <w:b/>
        </w:rPr>
      </w:pPr>
    </w:p>
    <w:p w14:paraId="49D8FAAA" w14:textId="77777777" w:rsidR="00113D33" w:rsidRPr="00E0127A" w:rsidRDefault="0085644F" w:rsidP="00E0127A">
      <w:pPr>
        <w:pStyle w:val="a5"/>
        <w:numPr>
          <w:ilvl w:val="0"/>
          <w:numId w:val="1"/>
        </w:numPr>
        <w:tabs>
          <w:tab w:val="left" w:pos="1048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Общий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контроль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за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организацией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и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функционированием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антимонопольного</w:t>
      </w:r>
      <w:r w:rsidRPr="00E0127A">
        <w:rPr>
          <w:spacing w:val="1"/>
          <w:sz w:val="24"/>
          <w:szCs w:val="24"/>
        </w:rPr>
        <w:t xml:space="preserve"> </w:t>
      </w:r>
      <w:proofErr w:type="spellStart"/>
      <w:r w:rsidRPr="00E0127A">
        <w:rPr>
          <w:sz w:val="24"/>
          <w:szCs w:val="24"/>
        </w:rPr>
        <w:t>комплаенса</w:t>
      </w:r>
      <w:proofErr w:type="spellEnd"/>
      <w:r w:rsidRPr="00E0127A">
        <w:rPr>
          <w:spacing w:val="-2"/>
          <w:sz w:val="24"/>
          <w:szCs w:val="24"/>
        </w:rPr>
        <w:t xml:space="preserve"> </w:t>
      </w:r>
      <w:r w:rsidRPr="00E0127A">
        <w:rPr>
          <w:sz w:val="24"/>
          <w:szCs w:val="24"/>
        </w:rPr>
        <w:t xml:space="preserve">осуществляется </w:t>
      </w:r>
      <w:r w:rsidR="002F4699" w:rsidRPr="00E0127A">
        <w:rPr>
          <w:sz w:val="24"/>
          <w:szCs w:val="24"/>
        </w:rPr>
        <w:t xml:space="preserve">генеральным </w:t>
      </w:r>
      <w:r w:rsidRPr="00E0127A">
        <w:rPr>
          <w:sz w:val="24"/>
          <w:szCs w:val="24"/>
        </w:rPr>
        <w:t>директором</w:t>
      </w:r>
      <w:r w:rsidR="0091532D" w:rsidRPr="00E0127A">
        <w:rPr>
          <w:sz w:val="24"/>
          <w:szCs w:val="24"/>
        </w:rPr>
        <w:t xml:space="preserve"> ГУП «ТЭК СПб»</w:t>
      </w:r>
      <w:r w:rsidRPr="00E0127A">
        <w:rPr>
          <w:sz w:val="24"/>
          <w:szCs w:val="24"/>
        </w:rPr>
        <w:t>,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который:</w:t>
      </w:r>
    </w:p>
    <w:p w14:paraId="49D8FAAB" w14:textId="77777777" w:rsidR="00B76A09" w:rsidRPr="00E0127A" w:rsidRDefault="0085644F" w:rsidP="00E0127A">
      <w:pPr>
        <w:pStyle w:val="a3"/>
        <w:ind w:left="0" w:right="109" w:firstLine="709"/>
      </w:pPr>
      <w:r w:rsidRPr="00E0127A">
        <w:t xml:space="preserve">а) </w:t>
      </w:r>
      <w:r w:rsidR="00615416" w:rsidRPr="00E0127A">
        <w:t>утверждает</w:t>
      </w:r>
      <w:r w:rsidRPr="00E0127A">
        <w:rPr>
          <w:spacing w:val="1"/>
        </w:rPr>
        <w:t xml:space="preserve"> </w:t>
      </w:r>
      <w:r w:rsidRPr="00E0127A">
        <w:t>документы</w:t>
      </w:r>
      <w:r w:rsidR="00B56641" w:rsidRPr="00E0127A">
        <w:t xml:space="preserve"> Предприятия</w:t>
      </w:r>
      <w:r w:rsidRPr="00E0127A">
        <w:t>,</w:t>
      </w:r>
      <w:r w:rsidRPr="00E0127A">
        <w:rPr>
          <w:spacing w:val="1"/>
        </w:rPr>
        <w:t xml:space="preserve"> </w:t>
      </w:r>
      <w:r w:rsidRPr="00E0127A">
        <w:t>регламентирующие</w:t>
      </w:r>
      <w:r w:rsidRPr="00E0127A">
        <w:rPr>
          <w:spacing w:val="1"/>
        </w:rPr>
        <w:t xml:space="preserve"> </w:t>
      </w:r>
      <w:r w:rsidRPr="00E0127A">
        <w:t>функционирование</w:t>
      </w:r>
      <w:r w:rsidRPr="00E0127A">
        <w:rPr>
          <w:spacing w:val="-2"/>
        </w:rPr>
        <w:t xml:space="preserve"> </w:t>
      </w:r>
      <w:r w:rsidRPr="00E0127A">
        <w:t xml:space="preserve">антимонопольного </w:t>
      </w:r>
      <w:proofErr w:type="spellStart"/>
      <w:r w:rsidRPr="00E0127A">
        <w:t>комплаенса</w:t>
      </w:r>
      <w:proofErr w:type="spellEnd"/>
      <w:r w:rsidRPr="00E0127A">
        <w:t>;</w:t>
      </w:r>
    </w:p>
    <w:p w14:paraId="49D8FAAC" w14:textId="77777777" w:rsidR="00B76A09" w:rsidRPr="00E0127A" w:rsidRDefault="00B76A09" w:rsidP="00E0127A">
      <w:pPr>
        <w:pStyle w:val="a3"/>
        <w:ind w:left="0" w:right="109" w:firstLine="709"/>
      </w:pPr>
      <w:r w:rsidRPr="00E0127A">
        <w:t xml:space="preserve">б) утверждает ежегодный доклад об антимонопольном </w:t>
      </w:r>
      <w:proofErr w:type="spellStart"/>
      <w:r w:rsidRPr="00E0127A">
        <w:t>комплаенсе</w:t>
      </w:r>
      <w:proofErr w:type="spellEnd"/>
      <w:r w:rsidRPr="00E0127A">
        <w:t>.</w:t>
      </w:r>
    </w:p>
    <w:p w14:paraId="49D8FAAD" w14:textId="77777777" w:rsidR="00113D33" w:rsidRPr="00E0127A" w:rsidRDefault="0085644F" w:rsidP="00E0127A">
      <w:pPr>
        <w:pStyle w:val="a5"/>
        <w:numPr>
          <w:ilvl w:val="0"/>
          <w:numId w:val="1"/>
        </w:numPr>
        <w:tabs>
          <w:tab w:val="left" w:pos="983"/>
        </w:tabs>
        <w:ind w:left="0" w:right="107" w:firstLine="709"/>
        <w:rPr>
          <w:sz w:val="24"/>
          <w:szCs w:val="24"/>
        </w:rPr>
      </w:pPr>
      <w:r w:rsidRPr="00E0127A">
        <w:rPr>
          <w:sz w:val="24"/>
          <w:szCs w:val="24"/>
        </w:rPr>
        <w:t>Деятельность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по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организации,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обеспечению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контроля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и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анализа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эффективности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 xml:space="preserve">антимонопольного </w:t>
      </w:r>
      <w:proofErr w:type="spellStart"/>
      <w:r w:rsidRPr="00E0127A">
        <w:rPr>
          <w:sz w:val="24"/>
          <w:szCs w:val="24"/>
        </w:rPr>
        <w:t>комплаенса</w:t>
      </w:r>
      <w:proofErr w:type="spellEnd"/>
      <w:r w:rsidR="008B6A37" w:rsidRPr="00E0127A">
        <w:t xml:space="preserve"> </w:t>
      </w:r>
      <w:r w:rsidR="008B6A37" w:rsidRPr="00E0127A">
        <w:rPr>
          <w:sz w:val="24"/>
          <w:szCs w:val="24"/>
        </w:rPr>
        <w:t>на Предприятии</w:t>
      </w:r>
      <w:r w:rsidR="0091532D"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 xml:space="preserve">осуществляет </w:t>
      </w:r>
      <w:r w:rsidR="00B56641" w:rsidRPr="00E0127A">
        <w:rPr>
          <w:sz w:val="24"/>
          <w:szCs w:val="24"/>
        </w:rPr>
        <w:t>Комиссия</w:t>
      </w:r>
      <w:r w:rsidR="00585122" w:rsidRPr="00E0127A">
        <w:rPr>
          <w:sz w:val="24"/>
          <w:szCs w:val="24"/>
        </w:rPr>
        <w:t xml:space="preserve">, которая является уполномоченным подразделением, ответственным за функционирование антимонопольного </w:t>
      </w:r>
      <w:proofErr w:type="spellStart"/>
      <w:r w:rsidR="00585122" w:rsidRPr="00E0127A">
        <w:rPr>
          <w:sz w:val="24"/>
          <w:szCs w:val="24"/>
        </w:rPr>
        <w:t>комплаенса</w:t>
      </w:r>
      <w:proofErr w:type="spellEnd"/>
      <w:r w:rsidR="00585122" w:rsidRPr="00E0127A">
        <w:rPr>
          <w:sz w:val="24"/>
          <w:szCs w:val="24"/>
        </w:rPr>
        <w:t xml:space="preserve"> на Предприятии.</w:t>
      </w:r>
    </w:p>
    <w:p w14:paraId="49D8FAAE" w14:textId="77777777" w:rsidR="00113D33" w:rsidRPr="00E0127A" w:rsidRDefault="0085644F" w:rsidP="00E0127A">
      <w:pPr>
        <w:pStyle w:val="a5"/>
        <w:numPr>
          <w:ilvl w:val="0"/>
          <w:numId w:val="1"/>
        </w:numPr>
        <w:tabs>
          <w:tab w:val="left" w:pos="923"/>
        </w:tabs>
        <w:ind w:left="0" w:right="105" w:firstLine="709"/>
        <w:rPr>
          <w:sz w:val="24"/>
          <w:szCs w:val="24"/>
        </w:rPr>
      </w:pPr>
      <w:r w:rsidRPr="00E0127A">
        <w:rPr>
          <w:sz w:val="24"/>
          <w:szCs w:val="24"/>
        </w:rPr>
        <w:t>При осуществлении деятельности по организации, обеспечению контроля и анализа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 xml:space="preserve">эффективности антимонопольного </w:t>
      </w:r>
      <w:proofErr w:type="spellStart"/>
      <w:r w:rsidRPr="00E0127A">
        <w:rPr>
          <w:sz w:val="24"/>
          <w:szCs w:val="24"/>
        </w:rPr>
        <w:t>комплаенса</w:t>
      </w:r>
      <w:proofErr w:type="spellEnd"/>
      <w:r w:rsidR="00B56641" w:rsidRPr="00E0127A">
        <w:rPr>
          <w:sz w:val="24"/>
          <w:szCs w:val="24"/>
        </w:rPr>
        <w:t xml:space="preserve"> Предприятия</w:t>
      </w:r>
      <w:r w:rsidR="0091532D" w:rsidRPr="00E0127A">
        <w:rPr>
          <w:spacing w:val="1"/>
          <w:sz w:val="24"/>
          <w:szCs w:val="24"/>
        </w:rPr>
        <w:t xml:space="preserve"> </w:t>
      </w:r>
      <w:r w:rsidR="00B56641" w:rsidRPr="00E0127A">
        <w:rPr>
          <w:sz w:val="24"/>
          <w:szCs w:val="24"/>
        </w:rPr>
        <w:t>К</w:t>
      </w:r>
      <w:r w:rsidR="005C4205" w:rsidRPr="00E0127A">
        <w:rPr>
          <w:sz w:val="24"/>
          <w:szCs w:val="24"/>
        </w:rPr>
        <w:t>омиссия подотчетна</w:t>
      </w:r>
      <w:r w:rsidRPr="00E0127A">
        <w:rPr>
          <w:spacing w:val="-1"/>
          <w:sz w:val="24"/>
          <w:szCs w:val="24"/>
        </w:rPr>
        <w:t xml:space="preserve"> </w:t>
      </w:r>
      <w:r w:rsidRPr="00E0127A">
        <w:rPr>
          <w:sz w:val="24"/>
          <w:szCs w:val="24"/>
        </w:rPr>
        <w:t>непосредственно</w:t>
      </w:r>
      <w:r w:rsidRPr="00E0127A">
        <w:rPr>
          <w:spacing w:val="2"/>
          <w:sz w:val="24"/>
          <w:szCs w:val="24"/>
        </w:rPr>
        <w:t xml:space="preserve"> </w:t>
      </w:r>
      <w:r w:rsidR="002F4699" w:rsidRPr="00E0127A">
        <w:rPr>
          <w:spacing w:val="2"/>
          <w:sz w:val="24"/>
          <w:szCs w:val="24"/>
        </w:rPr>
        <w:t xml:space="preserve">генеральному </w:t>
      </w:r>
      <w:r w:rsidRPr="00E0127A">
        <w:rPr>
          <w:sz w:val="24"/>
          <w:szCs w:val="24"/>
        </w:rPr>
        <w:t>директору</w:t>
      </w:r>
      <w:r w:rsidR="0091532D" w:rsidRPr="00E0127A">
        <w:rPr>
          <w:sz w:val="24"/>
          <w:szCs w:val="24"/>
        </w:rPr>
        <w:t xml:space="preserve"> ГУП «ТЭК СПб»</w:t>
      </w:r>
      <w:r w:rsidRPr="00E0127A">
        <w:rPr>
          <w:sz w:val="24"/>
          <w:szCs w:val="24"/>
        </w:rPr>
        <w:t>.</w:t>
      </w:r>
    </w:p>
    <w:p w14:paraId="49D8FAAF" w14:textId="77777777" w:rsidR="007F59D3" w:rsidRPr="00E0127A" w:rsidRDefault="00A925DD" w:rsidP="00E0127A">
      <w:pPr>
        <w:pStyle w:val="a5"/>
        <w:numPr>
          <w:ilvl w:val="0"/>
          <w:numId w:val="1"/>
        </w:numPr>
        <w:tabs>
          <w:tab w:val="left" w:pos="923"/>
        </w:tabs>
        <w:ind w:left="0" w:right="105" w:firstLine="709"/>
        <w:rPr>
          <w:sz w:val="24"/>
          <w:szCs w:val="24"/>
        </w:rPr>
      </w:pPr>
      <w:r w:rsidRPr="00E0127A">
        <w:rPr>
          <w:sz w:val="24"/>
          <w:szCs w:val="24"/>
        </w:rPr>
        <w:t>Порядок работы</w:t>
      </w:r>
      <w:r w:rsidR="00B56641" w:rsidRPr="00E0127A">
        <w:rPr>
          <w:sz w:val="24"/>
          <w:szCs w:val="24"/>
        </w:rPr>
        <w:t>, функции, персональный состав К</w:t>
      </w:r>
      <w:r w:rsidRPr="00E0127A">
        <w:rPr>
          <w:sz w:val="24"/>
          <w:szCs w:val="24"/>
        </w:rPr>
        <w:t xml:space="preserve">омиссии определены Положением о постоянно действующей комиссии по обеспечению функционирования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E0127A">
        <w:rPr>
          <w:sz w:val="24"/>
          <w:szCs w:val="24"/>
        </w:rPr>
        <w:t>комплаенс</w:t>
      </w:r>
      <w:proofErr w:type="spellEnd"/>
      <w:r w:rsidRPr="00E0127A">
        <w:rPr>
          <w:sz w:val="24"/>
          <w:szCs w:val="24"/>
        </w:rPr>
        <w:t>) и утверждаются приказом</w:t>
      </w:r>
      <w:r w:rsidR="00B56641" w:rsidRPr="00E0127A">
        <w:rPr>
          <w:sz w:val="24"/>
          <w:szCs w:val="24"/>
        </w:rPr>
        <w:t xml:space="preserve"> Предприятия</w:t>
      </w:r>
      <w:r w:rsidR="007F59D3" w:rsidRPr="00E0127A">
        <w:t xml:space="preserve"> </w:t>
      </w:r>
      <w:r w:rsidR="007F59D3" w:rsidRPr="00E0127A">
        <w:rPr>
          <w:sz w:val="24"/>
          <w:szCs w:val="24"/>
        </w:rPr>
        <w:t xml:space="preserve">за подписью генерального директора. </w:t>
      </w:r>
    </w:p>
    <w:p w14:paraId="49D8FAB0" w14:textId="77777777" w:rsidR="00A925DD" w:rsidRPr="00E0127A" w:rsidRDefault="007F59D3" w:rsidP="00E0127A">
      <w:pPr>
        <w:tabs>
          <w:tab w:val="left" w:pos="923"/>
        </w:tabs>
        <w:ind w:right="105" w:firstLine="709"/>
        <w:jc w:val="both"/>
        <w:rPr>
          <w:sz w:val="24"/>
          <w:szCs w:val="24"/>
        </w:rPr>
      </w:pPr>
      <w:r w:rsidRPr="00E0127A">
        <w:rPr>
          <w:sz w:val="24"/>
          <w:szCs w:val="24"/>
        </w:rPr>
        <w:t>В состав Комиссии входят представ</w:t>
      </w:r>
      <w:r w:rsidR="006370BF" w:rsidRPr="00E0127A">
        <w:rPr>
          <w:sz w:val="24"/>
          <w:szCs w:val="24"/>
        </w:rPr>
        <w:t>ители из числа руководителей</w:t>
      </w:r>
      <w:r w:rsidRPr="00E0127A">
        <w:rPr>
          <w:sz w:val="24"/>
          <w:szCs w:val="24"/>
        </w:rPr>
        <w:t xml:space="preserve"> следующих структур</w:t>
      </w:r>
      <w:r w:rsidR="00767BE1" w:rsidRPr="00E0127A">
        <w:rPr>
          <w:sz w:val="24"/>
          <w:szCs w:val="24"/>
        </w:rPr>
        <w:t xml:space="preserve">ных подразделений: департамент </w:t>
      </w:r>
      <w:r w:rsidRPr="00E0127A">
        <w:rPr>
          <w:sz w:val="24"/>
          <w:szCs w:val="24"/>
        </w:rPr>
        <w:t>по правовым и корпоративным вопросам, департамент по снабжению и закупкам, департамент по безопасности, филиал «</w:t>
      </w:r>
      <w:proofErr w:type="spellStart"/>
      <w:r w:rsidRPr="00E0127A">
        <w:rPr>
          <w:sz w:val="24"/>
          <w:szCs w:val="24"/>
        </w:rPr>
        <w:t>Энергосбыт</w:t>
      </w:r>
      <w:proofErr w:type="spellEnd"/>
      <w:r w:rsidRPr="00E0127A">
        <w:rPr>
          <w:sz w:val="24"/>
          <w:szCs w:val="24"/>
        </w:rPr>
        <w:t>», управление внутреннего контроля, управление перспективного развития, управление имущественных и земельных отношений, производственное управление.</w:t>
      </w:r>
      <w:r w:rsidR="00F501C3" w:rsidRPr="00E0127A">
        <w:rPr>
          <w:sz w:val="24"/>
          <w:szCs w:val="24"/>
        </w:rPr>
        <w:t xml:space="preserve"> При выявлении необходимости, в состав Комиссии также включаются представители иных структурных подразделений Предприятия, деятельность которых находится в зоне возможного возникновения </w:t>
      </w:r>
      <w:proofErr w:type="spellStart"/>
      <w:r w:rsidR="00F501C3" w:rsidRPr="00E0127A">
        <w:rPr>
          <w:sz w:val="24"/>
          <w:szCs w:val="24"/>
        </w:rPr>
        <w:t>комплаенс</w:t>
      </w:r>
      <w:proofErr w:type="spellEnd"/>
      <w:r w:rsidR="00F501C3" w:rsidRPr="00E0127A">
        <w:rPr>
          <w:sz w:val="24"/>
          <w:szCs w:val="24"/>
        </w:rPr>
        <w:t>-рисков.</w:t>
      </w:r>
    </w:p>
    <w:p w14:paraId="49D8FAB1" w14:textId="77777777" w:rsidR="00471651" w:rsidRPr="00E0127A" w:rsidRDefault="00471651" w:rsidP="00E0127A">
      <w:pPr>
        <w:pStyle w:val="a3"/>
        <w:spacing w:line="275" w:lineRule="exact"/>
        <w:ind w:left="0" w:right="89" w:firstLine="709"/>
      </w:pPr>
      <w:r w:rsidRPr="00E0127A">
        <w:t xml:space="preserve">10. </w:t>
      </w:r>
      <w:r w:rsidR="00FA3ABF" w:rsidRPr="00E0127A">
        <w:t xml:space="preserve">Члены Комиссии организуют функционирование антимонопольного </w:t>
      </w:r>
      <w:proofErr w:type="spellStart"/>
      <w:r w:rsidR="00FA3ABF" w:rsidRPr="00E0127A">
        <w:t>комплаенса</w:t>
      </w:r>
      <w:proofErr w:type="spellEnd"/>
      <w:r w:rsidR="00FA3ABF" w:rsidRPr="00E0127A">
        <w:t xml:space="preserve"> </w:t>
      </w:r>
      <w:r w:rsidR="00FA3ABF" w:rsidRPr="00E0127A">
        <w:br/>
        <w:t xml:space="preserve">и выявление </w:t>
      </w:r>
      <w:proofErr w:type="spellStart"/>
      <w:r w:rsidR="00FA3ABF" w:rsidRPr="00E0127A">
        <w:t>комплаенс</w:t>
      </w:r>
      <w:proofErr w:type="spellEnd"/>
      <w:r w:rsidR="00FA3ABF" w:rsidRPr="00E0127A">
        <w:t>-рисков по соответствующему курируемому функциональному направлению деятельности, при этом ф</w:t>
      </w:r>
      <w:r w:rsidR="00AA0A74" w:rsidRPr="00E0127A">
        <w:t xml:space="preserve">ункции, связанные с организацией </w:t>
      </w:r>
      <w:r w:rsidR="00AE3197" w:rsidRPr="00E0127A">
        <w:br/>
      </w:r>
      <w:r w:rsidR="00AA0A74" w:rsidRPr="00E0127A">
        <w:t xml:space="preserve">и функционированием антимонопольного </w:t>
      </w:r>
      <w:proofErr w:type="spellStart"/>
      <w:r w:rsidR="00AA0A74" w:rsidRPr="00E0127A">
        <w:t>комплаенса</w:t>
      </w:r>
      <w:proofErr w:type="spellEnd"/>
      <w:r w:rsidR="00AA0A74" w:rsidRPr="00E0127A">
        <w:t xml:space="preserve">, </w:t>
      </w:r>
      <w:r w:rsidR="00E71D55" w:rsidRPr="00E0127A">
        <w:t>распределяются в порядке, установленном</w:t>
      </w:r>
      <w:r w:rsidR="00AA0A74" w:rsidRPr="00E0127A">
        <w:t xml:space="preserve"> </w:t>
      </w:r>
      <w:r w:rsidR="00E71D55" w:rsidRPr="00E0127A">
        <w:t xml:space="preserve">Положением о постоянно действующей комиссии по обеспечению функционирования в ГУП «ТЭК СПб»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E71D55" w:rsidRPr="00E0127A">
        <w:t>комплаенс</w:t>
      </w:r>
      <w:proofErr w:type="spellEnd"/>
      <w:r w:rsidR="00E71D55" w:rsidRPr="00E0127A">
        <w:t xml:space="preserve">), </w:t>
      </w:r>
      <w:r w:rsidR="00AA0A74" w:rsidRPr="00E0127A">
        <w:t>между структурными подразделениями</w:t>
      </w:r>
      <w:r w:rsidR="00B56641" w:rsidRPr="00E0127A">
        <w:t xml:space="preserve"> Предприятия</w:t>
      </w:r>
      <w:r w:rsidR="007F59D3" w:rsidRPr="00E0127A">
        <w:t>, указанными в пункте 9 Положения</w:t>
      </w:r>
      <w:r w:rsidR="009A39FB" w:rsidRPr="00E0127A">
        <w:t xml:space="preserve">, </w:t>
      </w:r>
      <w:r w:rsidR="00AE3197" w:rsidRPr="00E0127A">
        <w:br/>
      </w:r>
      <w:r w:rsidR="009A39FB" w:rsidRPr="00E0127A">
        <w:t>по соответствующему функциональному направлению деятельности</w:t>
      </w:r>
      <w:r w:rsidRPr="00E0127A">
        <w:t>.</w:t>
      </w:r>
    </w:p>
    <w:p w14:paraId="49D8FAB2" w14:textId="77777777" w:rsidR="002A5DBD" w:rsidRPr="00E0127A" w:rsidRDefault="002A5DBD" w:rsidP="00E0127A">
      <w:pPr>
        <w:pStyle w:val="a3"/>
        <w:spacing w:before="1"/>
        <w:ind w:left="0" w:right="89" w:firstLine="709"/>
      </w:pPr>
      <w:r w:rsidRPr="00E0127A">
        <w:t xml:space="preserve">  11</w:t>
      </w:r>
      <w:r w:rsidR="005A4DD7" w:rsidRPr="00E0127A">
        <w:t xml:space="preserve">. </w:t>
      </w:r>
      <w:r w:rsidR="0085644F" w:rsidRPr="00E0127A">
        <w:t>Оценку</w:t>
      </w:r>
      <w:r w:rsidR="0085644F" w:rsidRPr="00E0127A">
        <w:rPr>
          <w:spacing w:val="1"/>
        </w:rPr>
        <w:t xml:space="preserve"> </w:t>
      </w:r>
      <w:r w:rsidR="0085644F" w:rsidRPr="00E0127A">
        <w:t>эффективности</w:t>
      </w:r>
      <w:r w:rsidR="0085644F" w:rsidRPr="00E0127A">
        <w:rPr>
          <w:spacing w:val="1"/>
        </w:rPr>
        <w:t xml:space="preserve"> </w:t>
      </w:r>
      <w:r w:rsidR="0085644F" w:rsidRPr="00E0127A">
        <w:t>организации</w:t>
      </w:r>
      <w:r w:rsidR="0085644F" w:rsidRPr="00E0127A">
        <w:rPr>
          <w:spacing w:val="1"/>
        </w:rPr>
        <w:t xml:space="preserve"> </w:t>
      </w:r>
      <w:r w:rsidR="0085644F" w:rsidRPr="00E0127A">
        <w:t>и</w:t>
      </w:r>
      <w:r w:rsidR="0085644F" w:rsidRPr="00E0127A">
        <w:rPr>
          <w:spacing w:val="1"/>
        </w:rPr>
        <w:t xml:space="preserve"> </w:t>
      </w:r>
      <w:r w:rsidR="0085644F" w:rsidRPr="00E0127A">
        <w:t>функционирования</w:t>
      </w:r>
      <w:r w:rsidR="0085644F" w:rsidRPr="00E0127A">
        <w:rPr>
          <w:spacing w:val="1"/>
        </w:rPr>
        <w:t xml:space="preserve"> </w:t>
      </w:r>
      <w:r w:rsidR="0085644F" w:rsidRPr="00E0127A">
        <w:t>антимонопольного</w:t>
      </w:r>
      <w:r w:rsidR="0085644F" w:rsidRPr="00E0127A">
        <w:rPr>
          <w:spacing w:val="1"/>
        </w:rPr>
        <w:t xml:space="preserve"> </w:t>
      </w:r>
      <w:proofErr w:type="spellStart"/>
      <w:r w:rsidR="0085644F" w:rsidRPr="00E0127A">
        <w:t>комплаенса</w:t>
      </w:r>
      <w:proofErr w:type="spellEnd"/>
      <w:r w:rsidR="00B56641" w:rsidRPr="00E0127A">
        <w:t xml:space="preserve"> на Предприятии</w:t>
      </w:r>
      <w:r w:rsidR="0091532D" w:rsidRPr="00E0127A">
        <w:rPr>
          <w:spacing w:val="1"/>
        </w:rPr>
        <w:t xml:space="preserve"> </w:t>
      </w:r>
      <w:r w:rsidR="0085644F" w:rsidRPr="00E0127A">
        <w:t xml:space="preserve">осуществляет </w:t>
      </w:r>
      <w:r w:rsidRPr="00E0127A">
        <w:t>генеральный директор.</w:t>
      </w:r>
    </w:p>
    <w:p w14:paraId="49D8FAB3" w14:textId="77777777" w:rsidR="00113D33" w:rsidRPr="00E0127A" w:rsidRDefault="00113D33" w:rsidP="00E0127A">
      <w:pPr>
        <w:pStyle w:val="a3"/>
        <w:spacing w:before="5"/>
        <w:ind w:left="0" w:firstLine="709"/>
        <w:jc w:val="left"/>
      </w:pPr>
    </w:p>
    <w:p w14:paraId="49D8FAB4" w14:textId="77777777" w:rsidR="000B742D" w:rsidRPr="00E0127A" w:rsidRDefault="000B742D" w:rsidP="00E0127A">
      <w:pPr>
        <w:pStyle w:val="a3"/>
        <w:spacing w:before="5"/>
        <w:ind w:left="0" w:firstLine="709"/>
        <w:jc w:val="left"/>
      </w:pPr>
    </w:p>
    <w:p w14:paraId="49D8FAB5" w14:textId="77777777" w:rsidR="00113D33" w:rsidRPr="00E0127A" w:rsidRDefault="0085644F" w:rsidP="00E0127A">
      <w:pPr>
        <w:pStyle w:val="2"/>
        <w:numPr>
          <w:ilvl w:val="1"/>
          <w:numId w:val="2"/>
        </w:numPr>
        <w:ind w:left="0" w:firstLine="709"/>
        <w:jc w:val="center"/>
      </w:pPr>
      <w:r w:rsidRPr="00E0127A">
        <w:t>Выявление</w:t>
      </w:r>
      <w:r w:rsidRPr="00E0127A">
        <w:rPr>
          <w:spacing w:val="-3"/>
        </w:rPr>
        <w:t xml:space="preserve"> </w:t>
      </w:r>
      <w:r w:rsidRPr="00E0127A">
        <w:t>и</w:t>
      </w:r>
      <w:r w:rsidRPr="00E0127A">
        <w:rPr>
          <w:spacing w:val="-2"/>
        </w:rPr>
        <w:t xml:space="preserve"> </w:t>
      </w:r>
      <w:r w:rsidRPr="00E0127A">
        <w:t>оценка</w:t>
      </w:r>
      <w:r w:rsidRPr="00E0127A">
        <w:rPr>
          <w:spacing w:val="-2"/>
        </w:rPr>
        <w:t xml:space="preserve"> </w:t>
      </w:r>
      <w:proofErr w:type="spellStart"/>
      <w:r w:rsidRPr="00E0127A">
        <w:t>комплаенс</w:t>
      </w:r>
      <w:proofErr w:type="spellEnd"/>
      <w:r w:rsidRPr="00E0127A">
        <w:t>-рисков</w:t>
      </w:r>
    </w:p>
    <w:p w14:paraId="49D8FAB6" w14:textId="77777777" w:rsidR="00113D33" w:rsidRPr="00E0127A" w:rsidRDefault="00113D33" w:rsidP="00E0127A">
      <w:pPr>
        <w:pStyle w:val="a3"/>
        <w:spacing w:before="7"/>
        <w:ind w:left="0" w:firstLine="709"/>
        <w:jc w:val="left"/>
        <w:rPr>
          <w:b/>
        </w:rPr>
      </w:pPr>
    </w:p>
    <w:p w14:paraId="49D8FAB7" w14:textId="77777777" w:rsidR="007264AA" w:rsidRPr="00E0127A" w:rsidRDefault="007264AA" w:rsidP="00E0127A">
      <w:pPr>
        <w:pStyle w:val="a5"/>
        <w:numPr>
          <w:ilvl w:val="0"/>
          <w:numId w:val="3"/>
        </w:numPr>
        <w:tabs>
          <w:tab w:val="left" w:pos="1158"/>
        </w:tabs>
        <w:ind w:left="0" w:right="106" w:firstLine="709"/>
        <w:rPr>
          <w:sz w:val="24"/>
          <w:szCs w:val="24"/>
        </w:rPr>
      </w:pPr>
      <w:bookmarkStart w:id="1" w:name="_bookmark0"/>
      <w:bookmarkEnd w:id="1"/>
      <w:r w:rsidRPr="00E0127A">
        <w:rPr>
          <w:sz w:val="24"/>
          <w:szCs w:val="24"/>
        </w:rPr>
        <w:t>Работники Предприятия при ежедневном осуществлении своих должностных обязанно</w:t>
      </w:r>
      <w:r w:rsidR="007C4917" w:rsidRPr="00E0127A">
        <w:rPr>
          <w:sz w:val="24"/>
          <w:szCs w:val="24"/>
        </w:rPr>
        <w:t>с</w:t>
      </w:r>
      <w:r w:rsidRPr="00E0127A">
        <w:rPr>
          <w:sz w:val="24"/>
          <w:szCs w:val="24"/>
        </w:rPr>
        <w:t>тей должны соблюдать требования антимо</w:t>
      </w:r>
      <w:r w:rsidR="007C4917" w:rsidRPr="00E0127A">
        <w:rPr>
          <w:sz w:val="24"/>
          <w:szCs w:val="24"/>
        </w:rPr>
        <w:t>н</w:t>
      </w:r>
      <w:r w:rsidRPr="00E0127A">
        <w:rPr>
          <w:sz w:val="24"/>
          <w:szCs w:val="24"/>
        </w:rPr>
        <w:t>опольного законодательства  Российской Федерации, зап</w:t>
      </w:r>
      <w:r w:rsidR="00C97A48" w:rsidRPr="00E0127A">
        <w:rPr>
          <w:sz w:val="24"/>
          <w:szCs w:val="24"/>
        </w:rPr>
        <w:t>р</w:t>
      </w:r>
      <w:r w:rsidRPr="00E0127A">
        <w:rPr>
          <w:sz w:val="24"/>
          <w:szCs w:val="24"/>
        </w:rPr>
        <w:t xml:space="preserve">еты на совершение </w:t>
      </w:r>
      <w:proofErr w:type="spellStart"/>
      <w:r w:rsidRPr="00E0127A">
        <w:rPr>
          <w:sz w:val="24"/>
          <w:szCs w:val="24"/>
        </w:rPr>
        <w:t>антиконкурентн</w:t>
      </w:r>
      <w:r w:rsidR="007C4917" w:rsidRPr="00E0127A">
        <w:rPr>
          <w:sz w:val="24"/>
          <w:szCs w:val="24"/>
        </w:rPr>
        <w:t>ы</w:t>
      </w:r>
      <w:r w:rsidRPr="00E0127A">
        <w:rPr>
          <w:sz w:val="24"/>
          <w:szCs w:val="24"/>
        </w:rPr>
        <w:t>х</w:t>
      </w:r>
      <w:proofErr w:type="spellEnd"/>
      <w:r w:rsidRPr="00E0127A">
        <w:rPr>
          <w:sz w:val="24"/>
          <w:szCs w:val="24"/>
        </w:rPr>
        <w:t xml:space="preserve"> действий и заключение </w:t>
      </w:r>
      <w:proofErr w:type="spellStart"/>
      <w:r w:rsidRPr="00E0127A">
        <w:rPr>
          <w:sz w:val="24"/>
          <w:szCs w:val="24"/>
        </w:rPr>
        <w:t>антиконкурентных</w:t>
      </w:r>
      <w:proofErr w:type="spellEnd"/>
      <w:r w:rsidRPr="00E0127A">
        <w:rPr>
          <w:sz w:val="24"/>
          <w:szCs w:val="24"/>
        </w:rPr>
        <w:t xml:space="preserve"> договоров, выявлять</w:t>
      </w:r>
      <w:r w:rsidR="007C4917" w:rsidRPr="00E0127A">
        <w:rPr>
          <w:sz w:val="24"/>
          <w:szCs w:val="24"/>
        </w:rPr>
        <w:t xml:space="preserve"> </w:t>
      </w:r>
      <w:r w:rsidRPr="00E0127A">
        <w:rPr>
          <w:sz w:val="24"/>
          <w:szCs w:val="24"/>
        </w:rPr>
        <w:t xml:space="preserve">и  предупреждать возникающие </w:t>
      </w:r>
      <w:proofErr w:type="spellStart"/>
      <w:r w:rsidRPr="00E0127A">
        <w:rPr>
          <w:sz w:val="24"/>
          <w:szCs w:val="24"/>
        </w:rPr>
        <w:t>комплаенс</w:t>
      </w:r>
      <w:proofErr w:type="spellEnd"/>
      <w:r w:rsidRPr="00E0127A">
        <w:rPr>
          <w:sz w:val="24"/>
          <w:szCs w:val="24"/>
        </w:rPr>
        <w:t>-</w:t>
      </w:r>
      <w:r w:rsidR="00623179" w:rsidRPr="00E0127A">
        <w:rPr>
          <w:sz w:val="24"/>
          <w:szCs w:val="24"/>
        </w:rPr>
        <w:t>риски.</w:t>
      </w:r>
      <w:r w:rsidR="00623179" w:rsidRPr="00E0127A">
        <w:rPr>
          <w:sz w:val="24"/>
          <w:szCs w:val="24"/>
        </w:rPr>
        <w:br/>
        <w:t>В</w:t>
      </w:r>
      <w:r w:rsidRPr="00E0127A">
        <w:rPr>
          <w:sz w:val="24"/>
          <w:szCs w:val="24"/>
        </w:rPr>
        <w:t xml:space="preserve"> целях предупреждения </w:t>
      </w:r>
      <w:proofErr w:type="spellStart"/>
      <w:r w:rsidRPr="00E0127A">
        <w:rPr>
          <w:sz w:val="24"/>
          <w:szCs w:val="24"/>
        </w:rPr>
        <w:t>комплаенс</w:t>
      </w:r>
      <w:proofErr w:type="spellEnd"/>
      <w:r w:rsidRPr="00E0127A">
        <w:rPr>
          <w:sz w:val="24"/>
          <w:szCs w:val="24"/>
        </w:rPr>
        <w:t>-рисков работники Предприятия обязаны информировать непосредственного руководител</w:t>
      </w:r>
      <w:r w:rsidR="007C4917" w:rsidRPr="00E0127A">
        <w:rPr>
          <w:sz w:val="24"/>
          <w:szCs w:val="24"/>
        </w:rPr>
        <w:t>я</w:t>
      </w:r>
      <w:r w:rsidRPr="00E0127A">
        <w:rPr>
          <w:sz w:val="24"/>
          <w:szCs w:val="24"/>
        </w:rPr>
        <w:t xml:space="preserve"> о возможных нарушениях треб</w:t>
      </w:r>
      <w:r w:rsidR="007D70BF" w:rsidRPr="00E0127A">
        <w:rPr>
          <w:sz w:val="24"/>
          <w:szCs w:val="24"/>
        </w:rPr>
        <w:t>о</w:t>
      </w:r>
      <w:r w:rsidRPr="00E0127A">
        <w:rPr>
          <w:sz w:val="24"/>
          <w:szCs w:val="24"/>
        </w:rPr>
        <w:t>ваний антимо</w:t>
      </w:r>
      <w:r w:rsidR="007C4917" w:rsidRPr="00E0127A">
        <w:rPr>
          <w:sz w:val="24"/>
          <w:szCs w:val="24"/>
        </w:rPr>
        <w:t>н</w:t>
      </w:r>
      <w:r w:rsidRPr="00E0127A">
        <w:rPr>
          <w:sz w:val="24"/>
          <w:szCs w:val="24"/>
        </w:rPr>
        <w:t>опольного законодательства Российской Федерации работниками Предприятия, контрагента</w:t>
      </w:r>
      <w:r w:rsidR="007C4917" w:rsidRPr="00E0127A">
        <w:rPr>
          <w:sz w:val="24"/>
          <w:szCs w:val="24"/>
        </w:rPr>
        <w:t>м</w:t>
      </w:r>
      <w:r w:rsidRPr="00E0127A">
        <w:rPr>
          <w:sz w:val="24"/>
          <w:szCs w:val="24"/>
        </w:rPr>
        <w:t>и или иными лицами.</w:t>
      </w:r>
    </w:p>
    <w:p w14:paraId="49D8FAB8" w14:textId="77777777" w:rsidR="00F501C3" w:rsidRPr="00E0127A" w:rsidRDefault="00F501C3" w:rsidP="00E0127A">
      <w:pPr>
        <w:pStyle w:val="a5"/>
        <w:tabs>
          <w:tab w:val="left" w:pos="1158"/>
        </w:tabs>
        <w:ind w:left="0" w:right="106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При получении от работника информации о наличии </w:t>
      </w:r>
      <w:proofErr w:type="spellStart"/>
      <w:r w:rsidRPr="00E0127A">
        <w:rPr>
          <w:sz w:val="24"/>
          <w:szCs w:val="24"/>
        </w:rPr>
        <w:t>комплаенс</w:t>
      </w:r>
      <w:proofErr w:type="spellEnd"/>
      <w:r w:rsidRPr="00E0127A">
        <w:rPr>
          <w:sz w:val="24"/>
          <w:szCs w:val="24"/>
        </w:rPr>
        <w:t xml:space="preserve">-рисков, руководитель доводит указанную информацию до членов Комиссии. </w:t>
      </w:r>
    </w:p>
    <w:p w14:paraId="49D8FAB9" w14:textId="77777777" w:rsidR="007264AA" w:rsidRPr="00E0127A" w:rsidRDefault="002F647B" w:rsidP="00E0127A">
      <w:pPr>
        <w:pStyle w:val="a5"/>
        <w:numPr>
          <w:ilvl w:val="0"/>
          <w:numId w:val="3"/>
        </w:numPr>
        <w:tabs>
          <w:tab w:val="left" w:pos="1158"/>
        </w:tabs>
        <w:ind w:left="0" w:right="106" w:firstLine="709"/>
        <w:rPr>
          <w:sz w:val="24"/>
          <w:szCs w:val="24"/>
        </w:rPr>
      </w:pPr>
      <w:r w:rsidRPr="00E0127A">
        <w:rPr>
          <w:sz w:val="24"/>
          <w:szCs w:val="24"/>
        </w:rPr>
        <w:t>Все р</w:t>
      </w:r>
      <w:r w:rsidR="007C4917" w:rsidRPr="00E0127A">
        <w:rPr>
          <w:sz w:val="24"/>
          <w:szCs w:val="24"/>
        </w:rPr>
        <w:t>аботники Предприятия</w:t>
      </w:r>
      <w:r w:rsidR="007264AA" w:rsidRPr="00E0127A">
        <w:rPr>
          <w:sz w:val="24"/>
          <w:szCs w:val="24"/>
        </w:rPr>
        <w:t xml:space="preserve"> в целях предупр</w:t>
      </w:r>
      <w:r w:rsidR="007C4917" w:rsidRPr="00E0127A">
        <w:rPr>
          <w:sz w:val="24"/>
          <w:szCs w:val="24"/>
        </w:rPr>
        <w:t>е</w:t>
      </w:r>
      <w:r w:rsidR="007264AA" w:rsidRPr="00E0127A">
        <w:rPr>
          <w:sz w:val="24"/>
          <w:szCs w:val="24"/>
        </w:rPr>
        <w:t xml:space="preserve">ждения </w:t>
      </w:r>
      <w:proofErr w:type="spellStart"/>
      <w:r w:rsidR="007264AA" w:rsidRPr="00E0127A">
        <w:rPr>
          <w:sz w:val="24"/>
          <w:szCs w:val="24"/>
        </w:rPr>
        <w:t>комплаенс</w:t>
      </w:r>
      <w:proofErr w:type="spellEnd"/>
      <w:r w:rsidR="007264AA" w:rsidRPr="00E0127A">
        <w:rPr>
          <w:sz w:val="24"/>
          <w:szCs w:val="24"/>
        </w:rPr>
        <w:t xml:space="preserve">-рисков </w:t>
      </w:r>
      <w:r w:rsidR="00680A30" w:rsidRPr="00E0127A">
        <w:rPr>
          <w:sz w:val="24"/>
          <w:szCs w:val="24"/>
        </w:rPr>
        <w:t>подлежат обязательному</w:t>
      </w:r>
      <w:r w:rsidR="007264AA" w:rsidRPr="00E0127A">
        <w:rPr>
          <w:sz w:val="24"/>
          <w:szCs w:val="24"/>
        </w:rPr>
        <w:t xml:space="preserve"> ознакомлен</w:t>
      </w:r>
      <w:r w:rsidR="00680A30" w:rsidRPr="00E0127A">
        <w:rPr>
          <w:sz w:val="24"/>
          <w:szCs w:val="24"/>
        </w:rPr>
        <w:t>ию</w:t>
      </w:r>
      <w:r w:rsidR="007264AA" w:rsidRPr="00E0127A">
        <w:rPr>
          <w:sz w:val="24"/>
          <w:szCs w:val="24"/>
        </w:rPr>
        <w:t xml:space="preserve"> </w:t>
      </w:r>
      <w:r w:rsidR="009B7774" w:rsidRPr="00E0127A">
        <w:rPr>
          <w:sz w:val="24"/>
          <w:szCs w:val="24"/>
        </w:rPr>
        <w:t xml:space="preserve">непосредственным руководителем </w:t>
      </w:r>
      <w:r w:rsidR="007264AA" w:rsidRPr="00E0127A">
        <w:rPr>
          <w:sz w:val="24"/>
          <w:szCs w:val="24"/>
        </w:rPr>
        <w:t xml:space="preserve">с настоящим </w:t>
      </w:r>
      <w:proofErr w:type="gramStart"/>
      <w:r w:rsidR="007264AA" w:rsidRPr="00E0127A">
        <w:rPr>
          <w:sz w:val="24"/>
          <w:szCs w:val="24"/>
        </w:rPr>
        <w:t>Положением</w:t>
      </w:r>
      <w:r w:rsidR="00D56F95" w:rsidRPr="00E0127A">
        <w:rPr>
          <w:sz w:val="24"/>
          <w:szCs w:val="24"/>
        </w:rPr>
        <w:t xml:space="preserve">, </w:t>
      </w:r>
      <w:r w:rsidR="00BB7D97" w:rsidRPr="00E0127A">
        <w:rPr>
          <w:sz w:val="24"/>
          <w:szCs w:val="24"/>
        </w:rPr>
        <w:t xml:space="preserve"> </w:t>
      </w:r>
      <w:r w:rsidR="00D56F95" w:rsidRPr="00E0127A">
        <w:rPr>
          <w:sz w:val="24"/>
          <w:szCs w:val="24"/>
        </w:rPr>
        <w:t>а</w:t>
      </w:r>
      <w:proofErr w:type="gramEnd"/>
      <w:r w:rsidR="00D56F95" w:rsidRPr="00E0127A">
        <w:rPr>
          <w:sz w:val="24"/>
          <w:szCs w:val="24"/>
        </w:rPr>
        <w:t xml:space="preserve"> также иными документами, входящими в систему антимонопольного </w:t>
      </w:r>
      <w:proofErr w:type="spellStart"/>
      <w:r w:rsidR="00D56F95" w:rsidRPr="00E0127A">
        <w:rPr>
          <w:sz w:val="24"/>
          <w:szCs w:val="24"/>
        </w:rPr>
        <w:t>комплаенса</w:t>
      </w:r>
      <w:proofErr w:type="spellEnd"/>
      <w:r w:rsidR="00D56F95" w:rsidRPr="00E0127A">
        <w:rPr>
          <w:sz w:val="24"/>
          <w:szCs w:val="24"/>
        </w:rPr>
        <w:t>,</w:t>
      </w:r>
      <w:r w:rsidR="007D70BF" w:rsidRPr="00E0127A">
        <w:rPr>
          <w:sz w:val="24"/>
          <w:szCs w:val="24"/>
        </w:rPr>
        <w:t xml:space="preserve"> </w:t>
      </w:r>
      <w:r w:rsidR="00F47857" w:rsidRPr="00E0127A">
        <w:rPr>
          <w:sz w:val="24"/>
          <w:szCs w:val="24"/>
        </w:rPr>
        <w:t>посредством системы электронного документооборота или под личную подпись</w:t>
      </w:r>
      <w:r w:rsidRPr="00E0127A">
        <w:rPr>
          <w:sz w:val="24"/>
          <w:szCs w:val="24"/>
        </w:rPr>
        <w:t>.</w:t>
      </w:r>
      <w:r w:rsidR="00F47857" w:rsidRPr="00E0127A">
        <w:rPr>
          <w:sz w:val="24"/>
          <w:szCs w:val="24"/>
        </w:rPr>
        <w:t xml:space="preserve"> </w:t>
      </w:r>
    </w:p>
    <w:p w14:paraId="49D8FABA" w14:textId="77777777" w:rsidR="00E070AF" w:rsidRPr="00E0127A" w:rsidRDefault="007264AA" w:rsidP="00E0127A">
      <w:pPr>
        <w:pStyle w:val="a5"/>
        <w:numPr>
          <w:ilvl w:val="0"/>
          <w:numId w:val="3"/>
        </w:numPr>
        <w:tabs>
          <w:tab w:val="left" w:pos="1158"/>
        </w:tabs>
        <w:ind w:left="0" w:right="106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Структурные подразделения </w:t>
      </w:r>
      <w:r w:rsidR="00C97A48" w:rsidRPr="00E0127A">
        <w:rPr>
          <w:sz w:val="24"/>
          <w:szCs w:val="24"/>
        </w:rPr>
        <w:t>Предприятия</w:t>
      </w:r>
      <w:r w:rsidRPr="00E0127A">
        <w:rPr>
          <w:sz w:val="24"/>
          <w:szCs w:val="24"/>
        </w:rPr>
        <w:t xml:space="preserve"> в соответствии со своей компетенцией постоянно осуществляют:</w:t>
      </w:r>
    </w:p>
    <w:p w14:paraId="49D8FABB" w14:textId="77777777" w:rsidR="007264AA" w:rsidRPr="00E0127A" w:rsidRDefault="00661DAE" w:rsidP="00E0127A">
      <w:pPr>
        <w:pStyle w:val="a5"/>
        <w:numPr>
          <w:ilvl w:val="0"/>
          <w:numId w:val="5"/>
        </w:numPr>
        <w:tabs>
          <w:tab w:val="left" w:pos="993"/>
        </w:tabs>
        <w:ind w:left="0" w:right="106" w:firstLine="709"/>
        <w:rPr>
          <w:sz w:val="24"/>
          <w:szCs w:val="24"/>
        </w:rPr>
      </w:pPr>
      <w:r w:rsidRPr="00E0127A">
        <w:rPr>
          <w:sz w:val="24"/>
          <w:szCs w:val="24"/>
        </w:rPr>
        <w:t>п</w:t>
      </w:r>
      <w:r w:rsidR="007264AA" w:rsidRPr="00E0127A">
        <w:rPr>
          <w:sz w:val="24"/>
          <w:szCs w:val="24"/>
        </w:rPr>
        <w:t>роведение в структурном подразделении оценки рисков нарушения требований антимо</w:t>
      </w:r>
      <w:r w:rsidRPr="00E0127A">
        <w:rPr>
          <w:sz w:val="24"/>
          <w:szCs w:val="24"/>
        </w:rPr>
        <w:t>н</w:t>
      </w:r>
      <w:r w:rsidR="007264AA" w:rsidRPr="00E0127A">
        <w:rPr>
          <w:sz w:val="24"/>
          <w:szCs w:val="24"/>
        </w:rPr>
        <w:t>опольного законодательства Российской Федерации</w:t>
      </w:r>
      <w:r w:rsidRPr="00E0127A">
        <w:rPr>
          <w:sz w:val="24"/>
          <w:szCs w:val="24"/>
        </w:rPr>
        <w:t>;</w:t>
      </w:r>
    </w:p>
    <w:p w14:paraId="49D8FABC" w14:textId="77777777" w:rsidR="009D2051" w:rsidRPr="00E0127A" w:rsidRDefault="009D2051" w:rsidP="00E0127A">
      <w:pPr>
        <w:pStyle w:val="a5"/>
        <w:numPr>
          <w:ilvl w:val="0"/>
          <w:numId w:val="5"/>
        </w:numPr>
        <w:tabs>
          <w:tab w:val="left" w:pos="993"/>
        </w:tabs>
        <w:ind w:left="0" w:right="106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мониторинг изменений антимонопольного законодательства Российской Федерации; </w:t>
      </w:r>
    </w:p>
    <w:p w14:paraId="49D8FABD" w14:textId="77777777" w:rsidR="00E070AF" w:rsidRPr="00E0127A" w:rsidRDefault="00E070AF" w:rsidP="00E0127A">
      <w:pPr>
        <w:pStyle w:val="a5"/>
        <w:numPr>
          <w:ilvl w:val="0"/>
          <w:numId w:val="5"/>
        </w:numPr>
        <w:tabs>
          <w:tab w:val="left" w:pos="993"/>
        </w:tabs>
        <w:ind w:left="0" w:right="106" w:firstLine="709"/>
        <w:rPr>
          <w:sz w:val="24"/>
          <w:szCs w:val="24"/>
        </w:rPr>
      </w:pPr>
      <w:r w:rsidRPr="00E0127A">
        <w:rPr>
          <w:sz w:val="24"/>
          <w:szCs w:val="24"/>
        </w:rPr>
        <w:t>соблюдение требований антимонопольного законодательства Российской Федерации;</w:t>
      </w:r>
    </w:p>
    <w:p w14:paraId="49D8FABE" w14:textId="77777777" w:rsidR="00E070AF" w:rsidRPr="00E0127A" w:rsidRDefault="00E070AF" w:rsidP="00E0127A">
      <w:pPr>
        <w:pStyle w:val="a5"/>
        <w:numPr>
          <w:ilvl w:val="0"/>
          <w:numId w:val="5"/>
        </w:numPr>
        <w:tabs>
          <w:tab w:val="left" w:pos="993"/>
        </w:tabs>
        <w:ind w:left="0" w:right="106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содействие </w:t>
      </w:r>
      <w:r w:rsidR="0026164E" w:rsidRPr="00E0127A">
        <w:rPr>
          <w:sz w:val="24"/>
          <w:szCs w:val="24"/>
        </w:rPr>
        <w:t>Комиссии</w:t>
      </w:r>
      <w:r w:rsidRPr="00E0127A">
        <w:rPr>
          <w:sz w:val="24"/>
          <w:szCs w:val="24"/>
        </w:rPr>
        <w:t xml:space="preserve"> при проведении оценки антимонопольных рисков, предоставление информации по</w:t>
      </w:r>
      <w:r w:rsidR="00C97A48" w:rsidRPr="00E0127A">
        <w:rPr>
          <w:sz w:val="24"/>
          <w:szCs w:val="24"/>
        </w:rPr>
        <w:t xml:space="preserve"> их</w:t>
      </w:r>
      <w:r w:rsidRPr="00E0127A">
        <w:rPr>
          <w:sz w:val="24"/>
          <w:szCs w:val="24"/>
        </w:rPr>
        <w:t xml:space="preserve"> запросам;</w:t>
      </w:r>
    </w:p>
    <w:p w14:paraId="49D8FABF" w14:textId="77777777" w:rsidR="007264AA" w:rsidRPr="00E0127A" w:rsidRDefault="00661DAE" w:rsidP="00E0127A">
      <w:pPr>
        <w:pStyle w:val="a5"/>
        <w:numPr>
          <w:ilvl w:val="0"/>
          <w:numId w:val="5"/>
        </w:numPr>
        <w:tabs>
          <w:tab w:val="left" w:pos="993"/>
        </w:tabs>
        <w:ind w:left="0" w:right="106" w:firstLine="709"/>
        <w:rPr>
          <w:sz w:val="24"/>
          <w:szCs w:val="24"/>
        </w:rPr>
      </w:pPr>
      <w:r w:rsidRPr="00E0127A">
        <w:rPr>
          <w:sz w:val="24"/>
          <w:szCs w:val="24"/>
        </w:rPr>
        <w:t>прове</w:t>
      </w:r>
      <w:r w:rsidR="007264AA" w:rsidRPr="00E0127A">
        <w:rPr>
          <w:sz w:val="24"/>
          <w:szCs w:val="24"/>
        </w:rPr>
        <w:t>дение анализа выявленных нарушений антимо</w:t>
      </w:r>
      <w:r w:rsidRPr="00E0127A">
        <w:rPr>
          <w:sz w:val="24"/>
          <w:szCs w:val="24"/>
        </w:rPr>
        <w:t>н</w:t>
      </w:r>
      <w:r w:rsidR="007264AA" w:rsidRPr="00E0127A">
        <w:rPr>
          <w:sz w:val="24"/>
          <w:szCs w:val="24"/>
        </w:rPr>
        <w:t xml:space="preserve">опольного </w:t>
      </w:r>
      <w:proofErr w:type="gramStart"/>
      <w:r w:rsidR="007264AA" w:rsidRPr="00E0127A">
        <w:rPr>
          <w:sz w:val="24"/>
          <w:szCs w:val="24"/>
        </w:rPr>
        <w:t>законодательства  Российской</w:t>
      </w:r>
      <w:proofErr w:type="gramEnd"/>
      <w:r w:rsidR="007D70BF" w:rsidRPr="00E0127A">
        <w:rPr>
          <w:sz w:val="24"/>
          <w:szCs w:val="24"/>
        </w:rPr>
        <w:t xml:space="preserve"> </w:t>
      </w:r>
      <w:r w:rsidR="007264AA" w:rsidRPr="00E0127A">
        <w:rPr>
          <w:sz w:val="24"/>
          <w:szCs w:val="24"/>
        </w:rPr>
        <w:t>Федерации за прошедший год (наличие предостережений, предупреждений, штрафов, жалоб, возбужденных дел), составление перечня нарушений антимо</w:t>
      </w:r>
      <w:r w:rsidRPr="00E0127A">
        <w:rPr>
          <w:sz w:val="24"/>
          <w:szCs w:val="24"/>
        </w:rPr>
        <w:t>н</w:t>
      </w:r>
      <w:r w:rsidR="007264AA" w:rsidRPr="00E0127A">
        <w:rPr>
          <w:sz w:val="24"/>
          <w:szCs w:val="24"/>
        </w:rPr>
        <w:t xml:space="preserve">опольного законодательства  Российской Федерации за прошедший год, направление </w:t>
      </w:r>
      <w:r w:rsidR="0026164E" w:rsidRPr="00E0127A">
        <w:rPr>
          <w:sz w:val="24"/>
          <w:szCs w:val="24"/>
        </w:rPr>
        <w:t xml:space="preserve">на рассмотрение </w:t>
      </w:r>
      <w:r w:rsidR="005277E5" w:rsidRPr="00E0127A">
        <w:rPr>
          <w:sz w:val="24"/>
          <w:szCs w:val="24"/>
        </w:rPr>
        <w:br/>
      </w:r>
      <w:r w:rsidR="00623179" w:rsidRPr="00E0127A">
        <w:rPr>
          <w:sz w:val="24"/>
          <w:szCs w:val="24"/>
        </w:rPr>
        <w:t>Комиссии</w:t>
      </w:r>
      <w:r w:rsidRPr="00E0127A">
        <w:rPr>
          <w:sz w:val="24"/>
          <w:szCs w:val="24"/>
        </w:rPr>
        <w:t>;</w:t>
      </w:r>
    </w:p>
    <w:p w14:paraId="49D8FAC0" w14:textId="77777777" w:rsidR="007264AA" w:rsidRPr="00E0127A" w:rsidRDefault="00661DAE" w:rsidP="00E0127A">
      <w:pPr>
        <w:pStyle w:val="a5"/>
        <w:numPr>
          <w:ilvl w:val="0"/>
          <w:numId w:val="5"/>
        </w:numPr>
        <w:tabs>
          <w:tab w:val="left" w:pos="993"/>
        </w:tabs>
        <w:ind w:left="0" w:right="106" w:firstLine="709"/>
        <w:rPr>
          <w:sz w:val="24"/>
          <w:szCs w:val="24"/>
        </w:rPr>
      </w:pPr>
      <w:r w:rsidRPr="00E0127A">
        <w:rPr>
          <w:sz w:val="24"/>
          <w:szCs w:val="24"/>
        </w:rPr>
        <w:t>п</w:t>
      </w:r>
      <w:r w:rsidR="007264AA" w:rsidRPr="00E0127A">
        <w:rPr>
          <w:sz w:val="24"/>
          <w:szCs w:val="24"/>
        </w:rPr>
        <w:t xml:space="preserve">роведение мониторинга и анализа практики применения </w:t>
      </w:r>
      <w:r w:rsidR="00C97A48" w:rsidRPr="00E0127A">
        <w:rPr>
          <w:sz w:val="24"/>
          <w:szCs w:val="24"/>
        </w:rPr>
        <w:t>в рамках</w:t>
      </w:r>
      <w:r w:rsidR="007264AA" w:rsidRPr="00E0127A">
        <w:rPr>
          <w:sz w:val="24"/>
          <w:szCs w:val="24"/>
        </w:rPr>
        <w:t xml:space="preserve"> компетенции структурного подразделения антимо</w:t>
      </w:r>
      <w:r w:rsidRPr="00E0127A">
        <w:rPr>
          <w:sz w:val="24"/>
          <w:szCs w:val="24"/>
        </w:rPr>
        <w:t>н</w:t>
      </w:r>
      <w:r w:rsidR="007264AA" w:rsidRPr="00E0127A">
        <w:rPr>
          <w:sz w:val="24"/>
          <w:szCs w:val="24"/>
        </w:rPr>
        <w:t>опольного законодательства Российской Федерации</w:t>
      </w:r>
      <w:r w:rsidRPr="00E0127A">
        <w:rPr>
          <w:sz w:val="24"/>
          <w:szCs w:val="24"/>
        </w:rPr>
        <w:t>, включая систематическую оценку эффективности разработанных и реализуемых мероприятий по снижению рисков нарушения антимонопольного законодательства Российской Федерации;</w:t>
      </w:r>
    </w:p>
    <w:p w14:paraId="49D8FAC1" w14:textId="77777777" w:rsidR="007264AA" w:rsidRPr="00E0127A" w:rsidRDefault="00661DAE" w:rsidP="00E0127A">
      <w:pPr>
        <w:pStyle w:val="a5"/>
        <w:numPr>
          <w:ilvl w:val="0"/>
          <w:numId w:val="5"/>
        </w:numPr>
        <w:tabs>
          <w:tab w:val="left" w:pos="993"/>
        </w:tabs>
        <w:ind w:left="0" w:right="106" w:firstLine="709"/>
        <w:rPr>
          <w:sz w:val="24"/>
          <w:szCs w:val="24"/>
        </w:rPr>
      </w:pPr>
      <w:r w:rsidRPr="00E0127A">
        <w:rPr>
          <w:sz w:val="24"/>
          <w:szCs w:val="24"/>
        </w:rPr>
        <w:t>п</w:t>
      </w:r>
      <w:r w:rsidR="007264AA" w:rsidRPr="00E0127A">
        <w:rPr>
          <w:sz w:val="24"/>
          <w:szCs w:val="24"/>
        </w:rPr>
        <w:t xml:space="preserve">роведение мероприятий по снижению </w:t>
      </w:r>
      <w:proofErr w:type="spellStart"/>
      <w:r w:rsidR="007264AA" w:rsidRPr="00E0127A">
        <w:rPr>
          <w:sz w:val="24"/>
          <w:szCs w:val="24"/>
        </w:rPr>
        <w:t>комплаенс</w:t>
      </w:r>
      <w:proofErr w:type="spellEnd"/>
      <w:r w:rsidR="007264AA" w:rsidRPr="00E0127A">
        <w:rPr>
          <w:sz w:val="24"/>
          <w:szCs w:val="24"/>
        </w:rPr>
        <w:t>-рисков</w:t>
      </w:r>
      <w:r w:rsidRPr="00E0127A">
        <w:rPr>
          <w:sz w:val="24"/>
          <w:szCs w:val="24"/>
        </w:rPr>
        <w:t xml:space="preserve"> в структурном подразделении.</w:t>
      </w:r>
    </w:p>
    <w:p w14:paraId="49D8FAC2" w14:textId="77777777" w:rsidR="00113D33" w:rsidRPr="00E0127A" w:rsidRDefault="009368A9" w:rsidP="00E0127A">
      <w:pPr>
        <w:pStyle w:val="a5"/>
        <w:numPr>
          <w:ilvl w:val="0"/>
          <w:numId w:val="3"/>
        </w:numPr>
        <w:tabs>
          <w:tab w:val="left" w:pos="1158"/>
        </w:tabs>
        <w:ind w:left="0" w:right="107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Комиссия </w:t>
      </w:r>
      <w:r w:rsidR="00A925DD" w:rsidRPr="00E0127A">
        <w:rPr>
          <w:sz w:val="24"/>
          <w:szCs w:val="24"/>
        </w:rPr>
        <w:t xml:space="preserve">в рамках своих полномочий </w:t>
      </w:r>
      <w:r w:rsidRPr="00E0127A">
        <w:rPr>
          <w:sz w:val="24"/>
          <w:szCs w:val="24"/>
        </w:rPr>
        <w:t xml:space="preserve">на регулярной основе (не реже одного раза </w:t>
      </w:r>
      <w:r w:rsidR="00C97A48" w:rsidRPr="00E0127A">
        <w:rPr>
          <w:sz w:val="24"/>
          <w:szCs w:val="24"/>
        </w:rPr>
        <w:br/>
      </w:r>
      <w:r w:rsidRPr="00E0127A">
        <w:rPr>
          <w:sz w:val="24"/>
          <w:szCs w:val="24"/>
        </w:rPr>
        <w:t xml:space="preserve">в год) </w:t>
      </w:r>
      <w:r w:rsidR="0085644F" w:rsidRPr="00E0127A">
        <w:rPr>
          <w:sz w:val="24"/>
          <w:szCs w:val="24"/>
        </w:rPr>
        <w:t>выявл</w:t>
      </w:r>
      <w:r w:rsidRPr="00E0127A">
        <w:rPr>
          <w:sz w:val="24"/>
          <w:szCs w:val="24"/>
        </w:rPr>
        <w:t>яет</w:t>
      </w:r>
      <w:r w:rsidR="0085644F" w:rsidRPr="00E0127A">
        <w:rPr>
          <w:spacing w:val="1"/>
          <w:sz w:val="24"/>
          <w:szCs w:val="24"/>
        </w:rPr>
        <w:t xml:space="preserve"> </w:t>
      </w:r>
      <w:proofErr w:type="spellStart"/>
      <w:r w:rsidR="0085644F" w:rsidRPr="00E0127A">
        <w:rPr>
          <w:sz w:val="24"/>
          <w:szCs w:val="24"/>
        </w:rPr>
        <w:t>комплаенс</w:t>
      </w:r>
      <w:proofErr w:type="spellEnd"/>
      <w:r w:rsidR="0085644F" w:rsidRPr="00E0127A">
        <w:rPr>
          <w:sz w:val="24"/>
          <w:szCs w:val="24"/>
        </w:rPr>
        <w:t>-риск</w:t>
      </w:r>
      <w:r w:rsidRPr="00E0127A">
        <w:rPr>
          <w:sz w:val="24"/>
          <w:szCs w:val="24"/>
        </w:rPr>
        <w:t>и</w:t>
      </w:r>
      <w:r w:rsidRPr="00E0127A">
        <w:rPr>
          <w:spacing w:val="1"/>
          <w:sz w:val="24"/>
          <w:szCs w:val="24"/>
        </w:rPr>
        <w:t>, в том числе в обязательном порядке проводит</w:t>
      </w:r>
      <w:r w:rsidR="0085644F" w:rsidRPr="00E0127A">
        <w:rPr>
          <w:sz w:val="24"/>
          <w:szCs w:val="24"/>
        </w:rPr>
        <w:t xml:space="preserve"> анализ</w:t>
      </w:r>
      <w:r w:rsidR="009D2051" w:rsidRPr="00E0127A">
        <w:rPr>
          <w:sz w:val="24"/>
          <w:szCs w:val="24"/>
        </w:rPr>
        <w:t xml:space="preserve"> изменений антимонопольного законодательства, анализ</w:t>
      </w:r>
      <w:r w:rsidR="0085644F" w:rsidRPr="00E0127A">
        <w:rPr>
          <w:sz w:val="24"/>
          <w:szCs w:val="24"/>
        </w:rPr>
        <w:t xml:space="preserve"> выявленных нарушений антимонопольного законодательства в деятельности</w:t>
      </w:r>
      <w:r w:rsidR="0091532D" w:rsidRPr="00E0127A">
        <w:rPr>
          <w:sz w:val="24"/>
          <w:szCs w:val="24"/>
        </w:rPr>
        <w:t xml:space="preserve"> </w:t>
      </w:r>
      <w:r w:rsidR="00C97A48" w:rsidRPr="00E0127A">
        <w:rPr>
          <w:sz w:val="24"/>
          <w:szCs w:val="24"/>
        </w:rPr>
        <w:t xml:space="preserve">Предприятия </w:t>
      </w:r>
      <w:r w:rsidR="0085644F" w:rsidRPr="00E0127A">
        <w:rPr>
          <w:sz w:val="24"/>
          <w:szCs w:val="24"/>
        </w:rPr>
        <w:t>за</w:t>
      </w:r>
      <w:r w:rsidR="0085644F" w:rsidRPr="00E0127A">
        <w:rPr>
          <w:spacing w:val="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предыдущие</w:t>
      </w:r>
      <w:r w:rsidR="0085644F" w:rsidRPr="00E0127A">
        <w:rPr>
          <w:spacing w:val="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3</w:t>
      </w:r>
      <w:r w:rsidR="0085644F" w:rsidRPr="00E0127A">
        <w:rPr>
          <w:spacing w:val="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года</w:t>
      </w:r>
      <w:r w:rsidR="0085644F" w:rsidRPr="00E0127A">
        <w:rPr>
          <w:spacing w:val="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(наличие</w:t>
      </w:r>
      <w:r w:rsidR="0085644F" w:rsidRPr="00E0127A">
        <w:rPr>
          <w:spacing w:val="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предостережений,</w:t>
      </w:r>
      <w:r w:rsidR="0085644F" w:rsidRPr="00E0127A">
        <w:rPr>
          <w:spacing w:val="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предупреждений,</w:t>
      </w:r>
      <w:r w:rsidR="0085644F" w:rsidRPr="00E0127A">
        <w:rPr>
          <w:spacing w:val="-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штрафов, жалоб,</w:t>
      </w:r>
      <w:r w:rsidR="0085644F" w:rsidRPr="00E0127A">
        <w:rPr>
          <w:spacing w:val="-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возбужденных</w:t>
      </w:r>
      <w:r w:rsidR="0085644F" w:rsidRPr="00E0127A">
        <w:rPr>
          <w:spacing w:val="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дел</w:t>
      </w:r>
      <w:r w:rsidRPr="00E0127A">
        <w:rPr>
          <w:sz w:val="24"/>
          <w:szCs w:val="24"/>
        </w:rPr>
        <w:t>).</w:t>
      </w:r>
    </w:p>
    <w:p w14:paraId="49D8FAC3" w14:textId="77777777" w:rsidR="00113D33" w:rsidRPr="00E0127A" w:rsidRDefault="0085644F" w:rsidP="00E0127A">
      <w:pPr>
        <w:pStyle w:val="a5"/>
        <w:numPr>
          <w:ilvl w:val="0"/>
          <w:numId w:val="3"/>
        </w:numPr>
        <w:tabs>
          <w:tab w:val="left" w:pos="1086"/>
        </w:tabs>
        <w:ind w:left="0" w:right="107" w:firstLine="709"/>
        <w:jc w:val="left"/>
        <w:rPr>
          <w:sz w:val="24"/>
          <w:szCs w:val="24"/>
        </w:rPr>
      </w:pPr>
      <w:r w:rsidRPr="00E0127A">
        <w:rPr>
          <w:sz w:val="24"/>
          <w:szCs w:val="24"/>
        </w:rPr>
        <w:t>При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выявлении</w:t>
      </w:r>
      <w:r w:rsidRPr="00E0127A">
        <w:rPr>
          <w:spacing w:val="1"/>
          <w:sz w:val="24"/>
          <w:szCs w:val="24"/>
        </w:rPr>
        <w:t xml:space="preserve"> </w:t>
      </w:r>
      <w:proofErr w:type="spellStart"/>
      <w:r w:rsidRPr="00E0127A">
        <w:rPr>
          <w:sz w:val="24"/>
          <w:szCs w:val="24"/>
        </w:rPr>
        <w:t>комплаенс</w:t>
      </w:r>
      <w:proofErr w:type="spellEnd"/>
      <w:r w:rsidRPr="00E0127A">
        <w:rPr>
          <w:sz w:val="24"/>
          <w:szCs w:val="24"/>
        </w:rPr>
        <w:t>-рисков</w:t>
      </w:r>
      <w:r w:rsidRPr="00E0127A">
        <w:rPr>
          <w:spacing w:val="1"/>
          <w:sz w:val="24"/>
          <w:szCs w:val="24"/>
        </w:rPr>
        <w:t xml:space="preserve"> </w:t>
      </w:r>
      <w:r w:rsidR="00C97A48" w:rsidRPr="00E0127A">
        <w:rPr>
          <w:spacing w:val="1"/>
          <w:sz w:val="24"/>
          <w:szCs w:val="24"/>
        </w:rPr>
        <w:t xml:space="preserve">Комиссией </w:t>
      </w:r>
      <w:r w:rsidRPr="00E0127A">
        <w:rPr>
          <w:sz w:val="24"/>
          <w:szCs w:val="24"/>
        </w:rPr>
        <w:t>проводится</w:t>
      </w:r>
      <w:r w:rsidRPr="00E0127A">
        <w:rPr>
          <w:spacing w:val="-57"/>
          <w:sz w:val="24"/>
          <w:szCs w:val="24"/>
        </w:rPr>
        <w:t xml:space="preserve"> </w:t>
      </w:r>
      <w:r w:rsidR="009368A9" w:rsidRPr="00E0127A">
        <w:rPr>
          <w:spacing w:val="-57"/>
          <w:sz w:val="24"/>
          <w:szCs w:val="24"/>
        </w:rPr>
        <w:t xml:space="preserve">                                           </w:t>
      </w:r>
      <w:r w:rsidRPr="00E0127A">
        <w:rPr>
          <w:sz w:val="24"/>
          <w:szCs w:val="24"/>
        </w:rPr>
        <w:t>оценка</w:t>
      </w:r>
      <w:r w:rsidRPr="00E0127A">
        <w:rPr>
          <w:spacing w:val="-2"/>
          <w:sz w:val="24"/>
          <w:szCs w:val="24"/>
        </w:rPr>
        <w:t xml:space="preserve"> </w:t>
      </w:r>
      <w:r w:rsidRPr="00E0127A">
        <w:rPr>
          <w:sz w:val="24"/>
          <w:szCs w:val="24"/>
        </w:rPr>
        <w:t>таких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рисков.</w:t>
      </w:r>
    </w:p>
    <w:p w14:paraId="49D8FAC4" w14:textId="77777777" w:rsidR="007F59D3" w:rsidRPr="00E0127A" w:rsidRDefault="009368A9" w:rsidP="00E0127A">
      <w:pPr>
        <w:pStyle w:val="a5"/>
        <w:numPr>
          <w:ilvl w:val="0"/>
          <w:numId w:val="3"/>
        </w:numPr>
        <w:tabs>
          <w:tab w:val="left" w:pos="1022"/>
        </w:tabs>
        <w:ind w:left="0" w:right="108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 xml:space="preserve">Выявляемые </w:t>
      </w:r>
      <w:proofErr w:type="spellStart"/>
      <w:r w:rsidR="0085644F" w:rsidRPr="00E0127A">
        <w:rPr>
          <w:sz w:val="24"/>
          <w:szCs w:val="24"/>
        </w:rPr>
        <w:t>комплаенс</w:t>
      </w:r>
      <w:proofErr w:type="spellEnd"/>
      <w:r w:rsidR="0085644F" w:rsidRPr="00E0127A">
        <w:rPr>
          <w:sz w:val="24"/>
          <w:szCs w:val="24"/>
        </w:rPr>
        <w:t xml:space="preserve">-риски </w:t>
      </w:r>
      <w:r w:rsidR="009B7774" w:rsidRPr="00E0127A">
        <w:rPr>
          <w:sz w:val="24"/>
          <w:szCs w:val="24"/>
        </w:rPr>
        <w:t xml:space="preserve">оцениваются и </w:t>
      </w:r>
      <w:r w:rsidR="0085644F" w:rsidRPr="00E0127A">
        <w:rPr>
          <w:sz w:val="24"/>
          <w:szCs w:val="24"/>
        </w:rPr>
        <w:t xml:space="preserve">распределяются </w:t>
      </w:r>
      <w:r w:rsidR="00C97A48" w:rsidRPr="00E0127A">
        <w:rPr>
          <w:sz w:val="24"/>
          <w:szCs w:val="24"/>
        </w:rPr>
        <w:t xml:space="preserve">Комиссией </w:t>
      </w:r>
      <w:r w:rsidR="009B7774" w:rsidRPr="00E0127A">
        <w:rPr>
          <w:sz w:val="24"/>
          <w:szCs w:val="24"/>
        </w:rPr>
        <w:t xml:space="preserve">                             </w:t>
      </w:r>
      <w:r w:rsidR="0085644F" w:rsidRPr="00E0127A">
        <w:rPr>
          <w:sz w:val="24"/>
          <w:szCs w:val="24"/>
        </w:rPr>
        <w:t>по</w:t>
      </w:r>
      <w:r w:rsidR="0085644F" w:rsidRPr="00E0127A">
        <w:rPr>
          <w:spacing w:val="-57"/>
          <w:sz w:val="24"/>
          <w:szCs w:val="24"/>
        </w:rPr>
        <w:t xml:space="preserve"> </w:t>
      </w:r>
      <w:r w:rsidR="00414CAB" w:rsidRPr="00E0127A">
        <w:rPr>
          <w:spacing w:val="-57"/>
          <w:sz w:val="24"/>
          <w:szCs w:val="24"/>
        </w:rPr>
        <w:t xml:space="preserve"> </w:t>
      </w:r>
      <w:r w:rsidR="009B7774" w:rsidRPr="00E0127A">
        <w:rPr>
          <w:spacing w:val="-57"/>
          <w:sz w:val="24"/>
          <w:szCs w:val="24"/>
        </w:rPr>
        <w:t xml:space="preserve">                  </w:t>
      </w:r>
      <w:hyperlink w:anchor="_bookmark2" w:history="1">
        <w:r w:rsidR="0085644F" w:rsidRPr="00E0127A">
          <w:rPr>
            <w:sz w:val="24"/>
            <w:szCs w:val="24"/>
          </w:rPr>
          <w:t>уровням</w:t>
        </w:r>
        <w:r w:rsidR="0085644F" w:rsidRPr="00E0127A">
          <w:rPr>
            <w:spacing w:val="-2"/>
            <w:sz w:val="24"/>
            <w:szCs w:val="24"/>
          </w:rPr>
          <w:t xml:space="preserve"> </w:t>
        </w:r>
      </w:hyperlink>
      <w:r w:rsidR="009B7774" w:rsidRPr="00E0127A">
        <w:rPr>
          <w:spacing w:val="-2"/>
          <w:sz w:val="24"/>
          <w:szCs w:val="24"/>
        </w:rPr>
        <w:t>в порядке, определенном в</w:t>
      </w:r>
      <w:r w:rsidR="00DD2C58" w:rsidRPr="00E0127A">
        <w:rPr>
          <w:sz w:val="24"/>
          <w:szCs w:val="24"/>
        </w:rPr>
        <w:t xml:space="preserve"> П</w:t>
      </w:r>
      <w:r w:rsidR="009B7774" w:rsidRPr="00E0127A">
        <w:rPr>
          <w:sz w:val="24"/>
          <w:szCs w:val="24"/>
        </w:rPr>
        <w:t>риложении</w:t>
      </w:r>
      <w:r w:rsidR="00DD2C58" w:rsidRPr="00E0127A">
        <w:rPr>
          <w:sz w:val="24"/>
          <w:szCs w:val="24"/>
        </w:rPr>
        <w:t xml:space="preserve"> № </w:t>
      </w:r>
      <w:r w:rsidR="00F16697" w:rsidRPr="00E0127A">
        <w:rPr>
          <w:sz w:val="24"/>
          <w:szCs w:val="24"/>
        </w:rPr>
        <w:t>2</w:t>
      </w:r>
      <w:r w:rsidR="00DD2C58" w:rsidRPr="00E0127A">
        <w:rPr>
          <w:sz w:val="24"/>
          <w:szCs w:val="24"/>
        </w:rPr>
        <w:t xml:space="preserve"> к Положению</w:t>
      </w:r>
      <w:r w:rsidR="0085644F" w:rsidRPr="00E0127A">
        <w:rPr>
          <w:sz w:val="24"/>
          <w:szCs w:val="24"/>
        </w:rPr>
        <w:t>.</w:t>
      </w:r>
    </w:p>
    <w:p w14:paraId="49D8FAC5" w14:textId="77777777" w:rsidR="0090335B" w:rsidRPr="00E0127A" w:rsidRDefault="0090335B" w:rsidP="00E0127A">
      <w:pPr>
        <w:pStyle w:val="a5"/>
        <w:tabs>
          <w:tab w:val="left" w:pos="1022"/>
        </w:tabs>
        <w:ind w:left="0" w:right="108" w:firstLine="709"/>
        <w:rPr>
          <w:rFonts w:eastAsiaTheme="minorHAnsi"/>
          <w:sz w:val="24"/>
          <w:szCs w:val="24"/>
        </w:rPr>
      </w:pPr>
      <w:r w:rsidRPr="00E0127A">
        <w:rPr>
          <w:sz w:val="24"/>
          <w:szCs w:val="24"/>
        </w:rPr>
        <w:t xml:space="preserve">При этом оценка </w:t>
      </w:r>
      <w:proofErr w:type="spellStart"/>
      <w:r w:rsidRPr="00E0127A">
        <w:rPr>
          <w:sz w:val="24"/>
          <w:szCs w:val="24"/>
        </w:rPr>
        <w:t>комплаенс</w:t>
      </w:r>
      <w:proofErr w:type="spellEnd"/>
      <w:r w:rsidRPr="00E0127A">
        <w:rPr>
          <w:sz w:val="24"/>
          <w:szCs w:val="24"/>
        </w:rPr>
        <w:t xml:space="preserve">-рисков производится исходя из вероятности и тяжести последствий их наступления для Предприятия (материальные, </w:t>
      </w:r>
      <w:r w:rsidR="006630EA" w:rsidRPr="00E0127A">
        <w:rPr>
          <w:sz w:val="24"/>
          <w:szCs w:val="24"/>
        </w:rPr>
        <w:t xml:space="preserve">административные, экономические, </w:t>
      </w:r>
      <w:proofErr w:type="spellStart"/>
      <w:r w:rsidRPr="00E0127A">
        <w:rPr>
          <w:sz w:val="24"/>
          <w:szCs w:val="24"/>
        </w:rPr>
        <w:t>репутационные</w:t>
      </w:r>
      <w:proofErr w:type="spellEnd"/>
      <w:r w:rsidRPr="00E0127A">
        <w:rPr>
          <w:sz w:val="24"/>
          <w:szCs w:val="24"/>
        </w:rPr>
        <w:t xml:space="preserve"> и иные неблагоприятные для Предприятия последствия).</w:t>
      </w:r>
      <w:r w:rsidRPr="00E0127A">
        <w:rPr>
          <w:rFonts w:eastAsiaTheme="minorHAnsi"/>
          <w:sz w:val="24"/>
          <w:szCs w:val="24"/>
        </w:rPr>
        <w:t xml:space="preserve"> </w:t>
      </w:r>
    </w:p>
    <w:p w14:paraId="49D8FAC6" w14:textId="77777777" w:rsidR="006630EA" w:rsidRPr="00E0127A" w:rsidRDefault="0090335B" w:rsidP="00E0127A">
      <w:pPr>
        <w:pStyle w:val="a5"/>
        <w:tabs>
          <w:tab w:val="left" w:pos="1022"/>
        </w:tabs>
        <w:ind w:left="0" w:right="108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При возникновении новых, изменении или </w:t>
      </w:r>
      <w:r w:rsidR="006229F6" w:rsidRPr="00E0127A">
        <w:rPr>
          <w:sz w:val="24"/>
          <w:szCs w:val="24"/>
        </w:rPr>
        <w:t>прекращении</w:t>
      </w:r>
      <w:r w:rsidRPr="00E0127A">
        <w:rPr>
          <w:sz w:val="24"/>
          <w:szCs w:val="24"/>
        </w:rPr>
        <w:t xml:space="preserve"> </w:t>
      </w:r>
      <w:proofErr w:type="spellStart"/>
      <w:r w:rsidRPr="00E0127A">
        <w:rPr>
          <w:sz w:val="24"/>
          <w:szCs w:val="24"/>
        </w:rPr>
        <w:t>комплаенс</w:t>
      </w:r>
      <w:proofErr w:type="spellEnd"/>
      <w:r w:rsidRPr="00E0127A">
        <w:rPr>
          <w:sz w:val="24"/>
          <w:szCs w:val="24"/>
        </w:rPr>
        <w:t>-рисков по мере измен</w:t>
      </w:r>
      <w:r w:rsidR="006630EA" w:rsidRPr="00E0127A">
        <w:rPr>
          <w:sz w:val="24"/>
          <w:szCs w:val="24"/>
        </w:rPr>
        <w:t>ения внешней и внутренней среды, критерии для оценки значимости риска в случае необходимости пересматриваются и корректируются Комиссией с учетом подходов, указанных в Национальном стандарте Российской Федерации ГОСТ Р ИСО 31000-2019 «Менеджмент риска. Принципы и руководство», утвержденном приказом Федерального агентства по техническому регулированию и метрологии от 10.12.2019 № 1379-ст.</w:t>
      </w:r>
    </w:p>
    <w:p w14:paraId="49D8FAC7" w14:textId="77777777" w:rsidR="00113D33" w:rsidRPr="00E0127A" w:rsidRDefault="0085644F" w:rsidP="00E0127A">
      <w:pPr>
        <w:pStyle w:val="a5"/>
        <w:numPr>
          <w:ilvl w:val="0"/>
          <w:numId w:val="3"/>
        </w:numPr>
        <w:tabs>
          <w:tab w:val="left" w:pos="1245"/>
        </w:tabs>
        <w:ind w:left="0" w:right="110" w:firstLine="709"/>
        <w:rPr>
          <w:sz w:val="24"/>
          <w:szCs w:val="24"/>
        </w:rPr>
      </w:pPr>
      <w:r w:rsidRPr="00E0127A">
        <w:rPr>
          <w:sz w:val="24"/>
          <w:szCs w:val="24"/>
        </w:rPr>
        <w:t>На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основе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проведенной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оценки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рисков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нарушения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антимонопольного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lastRenderedPageBreak/>
        <w:t xml:space="preserve">законодательства </w:t>
      </w:r>
      <w:r w:rsidR="00C97A48" w:rsidRPr="00E0127A">
        <w:rPr>
          <w:sz w:val="24"/>
          <w:szCs w:val="24"/>
        </w:rPr>
        <w:t xml:space="preserve">Комиссией </w:t>
      </w:r>
      <w:r w:rsidR="009368A9" w:rsidRPr="00E0127A">
        <w:rPr>
          <w:sz w:val="24"/>
          <w:szCs w:val="24"/>
        </w:rPr>
        <w:t>составляе</w:t>
      </w:r>
      <w:r w:rsidRPr="00E0127A">
        <w:rPr>
          <w:sz w:val="24"/>
          <w:szCs w:val="24"/>
        </w:rPr>
        <w:t>тся описание рисков, в которое</w:t>
      </w:r>
      <w:r w:rsidRPr="00E0127A">
        <w:rPr>
          <w:spacing w:val="-57"/>
          <w:sz w:val="24"/>
          <w:szCs w:val="24"/>
        </w:rPr>
        <w:t xml:space="preserve"> </w:t>
      </w:r>
      <w:r w:rsidR="007D70BF" w:rsidRPr="00E0127A">
        <w:rPr>
          <w:spacing w:val="-57"/>
          <w:sz w:val="24"/>
          <w:szCs w:val="24"/>
        </w:rPr>
        <w:t xml:space="preserve">    </w:t>
      </w:r>
      <w:r w:rsidRPr="00E0127A">
        <w:rPr>
          <w:sz w:val="24"/>
          <w:szCs w:val="24"/>
        </w:rPr>
        <w:t>также</w:t>
      </w:r>
      <w:r w:rsidRPr="00E0127A">
        <w:rPr>
          <w:spacing w:val="-1"/>
          <w:sz w:val="24"/>
          <w:szCs w:val="24"/>
        </w:rPr>
        <w:t xml:space="preserve"> </w:t>
      </w:r>
      <w:r w:rsidRPr="00E0127A">
        <w:rPr>
          <w:sz w:val="24"/>
          <w:szCs w:val="24"/>
        </w:rPr>
        <w:t>включается оценка</w:t>
      </w:r>
      <w:r w:rsidRPr="00E0127A">
        <w:rPr>
          <w:spacing w:val="-2"/>
          <w:sz w:val="24"/>
          <w:szCs w:val="24"/>
        </w:rPr>
        <w:t xml:space="preserve"> </w:t>
      </w:r>
      <w:r w:rsidRPr="00E0127A">
        <w:rPr>
          <w:sz w:val="24"/>
          <w:szCs w:val="24"/>
        </w:rPr>
        <w:t>причин и</w:t>
      </w:r>
      <w:r w:rsidRPr="00E0127A">
        <w:rPr>
          <w:spacing w:val="2"/>
          <w:sz w:val="24"/>
          <w:szCs w:val="24"/>
        </w:rPr>
        <w:t xml:space="preserve"> </w:t>
      </w:r>
      <w:r w:rsidRPr="00E0127A">
        <w:rPr>
          <w:sz w:val="24"/>
          <w:szCs w:val="24"/>
        </w:rPr>
        <w:t xml:space="preserve">условий </w:t>
      </w:r>
      <w:r w:rsidR="009368A9" w:rsidRPr="00E0127A">
        <w:rPr>
          <w:sz w:val="24"/>
          <w:szCs w:val="24"/>
        </w:rPr>
        <w:t xml:space="preserve">их </w:t>
      </w:r>
      <w:r w:rsidRPr="00E0127A">
        <w:rPr>
          <w:sz w:val="24"/>
          <w:szCs w:val="24"/>
        </w:rPr>
        <w:t>возникновения.</w:t>
      </w:r>
    </w:p>
    <w:p w14:paraId="49D8FAC8" w14:textId="77777777" w:rsidR="00113D33" w:rsidRPr="00E0127A" w:rsidRDefault="00A925DD" w:rsidP="00E0127A">
      <w:pPr>
        <w:pStyle w:val="a5"/>
        <w:numPr>
          <w:ilvl w:val="0"/>
          <w:numId w:val="3"/>
        </w:numPr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Информация</w:t>
      </w:r>
      <w:r w:rsidR="0085644F" w:rsidRPr="00E0127A">
        <w:rPr>
          <w:spacing w:val="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о</w:t>
      </w:r>
      <w:r w:rsidR="0085644F" w:rsidRPr="00E0127A">
        <w:rPr>
          <w:spacing w:val="-14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проведении</w:t>
      </w:r>
      <w:r w:rsidR="0085644F" w:rsidRPr="00E0127A">
        <w:rPr>
          <w:spacing w:val="-12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выявления</w:t>
      </w:r>
      <w:r w:rsidR="0085644F" w:rsidRPr="00E0127A">
        <w:rPr>
          <w:spacing w:val="-13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и</w:t>
      </w:r>
      <w:r w:rsidR="0085644F" w:rsidRPr="00E0127A">
        <w:rPr>
          <w:spacing w:val="-12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оценки</w:t>
      </w:r>
      <w:r w:rsidR="0085644F" w:rsidRPr="00E0127A">
        <w:rPr>
          <w:spacing w:val="-12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рисков</w:t>
      </w:r>
      <w:r w:rsidR="0085644F" w:rsidRPr="00E0127A">
        <w:rPr>
          <w:spacing w:val="-14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нарушения</w:t>
      </w:r>
      <w:r w:rsidR="0085644F" w:rsidRPr="00E0127A">
        <w:rPr>
          <w:spacing w:val="-13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антимонопольного</w:t>
      </w:r>
      <w:r w:rsidR="0085644F" w:rsidRPr="00E0127A">
        <w:rPr>
          <w:spacing w:val="-13"/>
          <w:sz w:val="24"/>
          <w:szCs w:val="24"/>
        </w:rPr>
        <w:t xml:space="preserve"> </w:t>
      </w:r>
      <w:proofErr w:type="gramStart"/>
      <w:r w:rsidR="0085644F" w:rsidRPr="00E0127A">
        <w:rPr>
          <w:sz w:val="24"/>
          <w:szCs w:val="24"/>
        </w:rPr>
        <w:t>законодательства</w:t>
      </w:r>
      <w:r w:rsidR="0085644F" w:rsidRPr="00E0127A">
        <w:rPr>
          <w:spacing w:val="-14"/>
          <w:sz w:val="24"/>
          <w:szCs w:val="24"/>
        </w:rPr>
        <w:t xml:space="preserve"> </w:t>
      </w:r>
      <w:r w:rsidR="0085644F" w:rsidRPr="00E0127A">
        <w:rPr>
          <w:spacing w:val="-58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включ</w:t>
      </w:r>
      <w:r w:rsidRPr="00E0127A">
        <w:rPr>
          <w:sz w:val="24"/>
          <w:szCs w:val="24"/>
        </w:rPr>
        <w:t>ается</w:t>
      </w:r>
      <w:proofErr w:type="gramEnd"/>
      <w:r w:rsidR="0085644F" w:rsidRPr="00E0127A">
        <w:rPr>
          <w:spacing w:val="-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в</w:t>
      </w:r>
      <w:r w:rsidR="0085644F" w:rsidRPr="00E0127A">
        <w:rPr>
          <w:spacing w:val="-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 xml:space="preserve">доклад </w:t>
      </w:r>
      <w:r w:rsidR="00C97A48" w:rsidRPr="00E0127A">
        <w:rPr>
          <w:sz w:val="24"/>
          <w:szCs w:val="24"/>
        </w:rPr>
        <w:t xml:space="preserve">Комиссии </w:t>
      </w:r>
      <w:r w:rsidR="0085644F" w:rsidRPr="00E0127A">
        <w:rPr>
          <w:sz w:val="24"/>
          <w:szCs w:val="24"/>
        </w:rPr>
        <w:t>об</w:t>
      </w:r>
      <w:r w:rsidR="0085644F" w:rsidRPr="00E0127A">
        <w:rPr>
          <w:spacing w:val="-2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антимонопольном</w:t>
      </w:r>
      <w:r w:rsidR="0085644F" w:rsidRPr="00E0127A">
        <w:rPr>
          <w:spacing w:val="-5"/>
          <w:sz w:val="24"/>
          <w:szCs w:val="24"/>
        </w:rPr>
        <w:t xml:space="preserve"> </w:t>
      </w:r>
      <w:proofErr w:type="spellStart"/>
      <w:r w:rsidR="0085644F" w:rsidRPr="00E0127A">
        <w:rPr>
          <w:sz w:val="24"/>
          <w:szCs w:val="24"/>
        </w:rPr>
        <w:t>комплаенсе</w:t>
      </w:r>
      <w:proofErr w:type="spellEnd"/>
      <w:r w:rsidR="0085644F" w:rsidRPr="00E0127A">
        <w:rPr>
          <w:sz w:val="24"/>
          <w:szCs w:val="24"/>
        </w:rPr>
        <w:t>.</w:t>
      </w:r>
    </w:p>
    <w:p w14:paraId="49D8FAC9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</w:p>
    <w:p w14:paraId="49D8FACA" w14:textId="77777777" w:rsidR="006C1632" w:rsidRPr="00E0127A" w:rsidRDefault="006C1632" w:rsidP="00E0127A">
      <w:pPr>
        <w:pStyle w:val="a5"/>
        <w:numPr>
          <w:ilvl w:val="1"/>
          <w:numId w:val="2"/>
        </w:numPr>
        <w:tabs>
          <w:tab w:val="left" w:pos="1034"/>
        </w:tabs>
        <w:ind w:left="0" w:right="111" w:firstLine="709"/>
        <w:jc w:val="center"/>
        <w:rPr>
          <w:b/>
          <w:sz w:val="24"/>
          <w:szCs w:val="24"/>
        </w:rPr>
      </w:pPr>
      <w:r w:rsidRPr="00E0127A">
        <w:rPr>
          <w:b/>
          <w:sz w:val="24"/>
          <w:szCs w:val="24"/>
        </w:rPr>
        <w:t>Недопустимые практики поведения работников при</w:t>
      </w:r>
    </w:p>
    <w:p w14:paraId="49D8FACB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jc w:val="center"/>
        <w:rPr>
          <w:b/>
          <w:sz w:val="24"/>
          <w:szCs w:val="24"/>
        </w:rPr>
      </w:pPr>
      <w:r w:rsidRPr="00E0127A">
        <w:rPr>
          <w:b/>
          <w:sz w:val="24"/>
          <w:szCs w:val="24"/>
        </w:rPr>
        <w:t>реализации должностных обязанностей</w:t>
      </w:r>
    </w:p>
    <w:p w14:paraId="49D8FACC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jc w:val="center"/>
        <w:rPr>
          <w:b/>
          <w:sz w:val="24"/>
          <w:szCs w:val="24"/>
        </w:rPr>
      </w:pPr>
    </w:p>
    <w:p w14:paraId="49D8FACD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20. Запрещается осуществление работниками Предприятия действий (бездействия), приводящих к нарушению антимонопольного законодательства.</w:t>
      </w:r>
    </w:p>
    <w:p w14:paraId="49D8FACE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21. При осуществлении закупочной деятельности работниками Предприятия </w:t>
      </w:r>
      <w:r w:rsidRPr="00E0127A">
        <w:rPr>
          <w:sz w:val="24"/>
          <w:szCs w:val="24"/>
        </w:rPr>
        <w:br/>
        <w:t>не допускается, в том числе (но не ограничиваясь):</w:t>
      </w:r>
    </w:p>
    <w:p w14:paraId="49D8FACF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а) установление ограничивающих конкуренцию требований и критериев оценки участников закупки;</w:t>
      </w:r>
    </w:p>
    <w:p w14:paraId="49D8FAD0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б) осуществление закупки у единственного поставщика на конкурентном рынке </w:t>
      </w:r>
      <w:r w:rsidR="00AE3197" w:rsidRPr="00E0127A">
        <w:rPr>
          <w:sz w:val="24"/>
          <w:szCs w:val="24"/>
        </w:rPr>
        <w:br/>
      </w:r>
      <w:r w:rsidRPr="00E0127A">
        <w:rPr>
          <w:sz w:val="24"/>
          <w:szCs w:val="24"/>
        </w:rPr>
        <w:t>при отсутствии предусмотренных локальными нормативными актами Предприятия в сфере закупок оснований для закупки у единственного поставщика;</w:t>
      </w:r>
    </w:p>
    <w:p w14:paraId="49D8FAD1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в) изменение условий договора, после заключения договора с победителем закупки, </w:t>
      </w:r>
      <w:r w:rsidRPr="00E0127A">
        <w:rPr>
          <w:sz w:val="24"/>
          <w:szCs w:val="24"/>
        </w:rPr>
        <w:br/>
        <w:t>с нарушением ограничений, установленных законодательством и организационно-распорядительными документами Предприятия;</w:t>
      </w:r>
    </w:p>
    <w:p w14:paraId="49D8FAD2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г) навязывание невыгодных условий договора путем предложения к подписанию </w:t>
      </w:r>
      <w:r w:rsidRPr="00E0127A">
        <w:rPr>
          <w:sz w:val="24"/>
          <w:szCs w:val="24"/>
        </w:rPr>
        <w:br/>
        <w:t>по результатам закупки документов, не входивших в состав закупочной документации, либо документов в иной редакции;</w:t>
      </w:r>
    </w:p>
    <w:p w14:paraId="49D8FAD3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д) необоснованное объединение в один лот товаров (работ, услуг), функционально </w:t>
      </w:r>
      <w:r w:rsidR="00AE3197" w:rsidRPr="00E0127A">
        <w:rPr>
          <w:sz w:val="24"/>
          <w:szCs w:val="24"/>
        </w:rPr>
        <w:br/>
      </w:r>
      <w:r w:rsidRPr="00E0127A">
        <w:rPr>
          <w:sz w:val="24"/>
          <w:szCs w:val="24"/>
        </w:rPr>
        <w:t>и (или) технологически не связанных между собой;</w:t>
      </w:r>
    </w:p>
    <w:p w14:paraId="49D8FAD4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е) необоснованное дробление закупок с целью проведения закупки у единственного поставщика;</w:t>
      </w:r>
    </w:p>
    <w:p w14:paraId="49D8FAD5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ж) координация деятельности участников закупки, а также заключение </w:t>
      </w:r>
      <w:proofErr w:type="spellStart"/>
      <w:r w:rsidRPr="00E0127A">
        <w:rPr>
          <w:sz w:val="24"/>
          <w:szCs w:val="24"/>
        </w:rPr>
        <w:t>антиконкурентных</w:t>
      </w:r>
      <w:proofErr w:type="spellEnd"/>
      <w:r w:rsidRPr="00E0127A">
        <w:rPr>
          <w:sz w:val="24"/>
          <w:szCs w:val="24"/>
        </w:rPr>
        <w:t xml:space="preserve"> соглашений с участниками закупочных процедур, в том числе с целью создания преимущественных условий конкретному участнику.</w:t>
      </w:r>
    </w:p>
    <w:p w14:paraId="49D8FAD6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22. При осуществлении деятельности по технологическому присоединению работниками Предприятия не допускается, в том числе (но не ограничиваясь):</w:t>
      </w:r>
    </w:p>
    <w:p w14:paraId="49D8FAD7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а) предоставление необоснованного отказа в рассмотрении заявки на технологическое присоединение;</w:t>
      </w:r>
    </w:p>
    <w:p w14:paraId="49D8FAD8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б) нарушение сроков рассмотрения заявки на технологическое присоединение;</w:t>
      </w:r>
    </w:p>
    <w:p w14:paraId="49D8FAD9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в) навязывание не предусмотренных действующим законодательством условий договора технологического присоединения;</w:t>
      </w:r>
    </w:p>
    <w:p w14:paraId="49D8FADA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г) нарушение порядка расчета и применения платы за технологическое присоединение;</w:t>
      </w:r>
    </w:p>
    <w:p w14:paraId="49D8FADB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д) предоставление необоснованного отказа или уклонение от заключения договора технологического присоединения;</w:t>
      </w:r>
    </w:p>
    <w:p w14:paraId="49D8FADC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е) нарушение сроков направления договора технологического присоединения;</w:t>
      </w:r>
    </w:p>
    <w:p w14:paraId="49D8FADD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ж) нарушение сроков подключения (технологического присоединения);</w:t>
      </w:r>
    </w:p>
    <w:p w14:paraId="49D8FADE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з) нарушение сроков оформления документов о технологическом присоединении.</w:t>
      </w:r>
    </w:p>
    <w:p w14:paraId="49D8FADF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23. При взаимодействии с контрагентами и органами государственной власти работниками Предприятия не допускается, в том числе (но не ограничиваясь):</w:t>
      </w:r>
    </w:p>
    <w:p w14:paraId="49D8FAE0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а) установление и (или) поддержание уровня цен на товары (работы, услуги), </w:t>
      </w:r>
      <w:r w:rsidRPr="00E0127A">
        <w:rPr>
          <w:sz w:val="24"/>
          <w:szCs w:val="24"/>
        </w:rPr>
        <w:br/>
        <w:t>не относящиеся к регулируемым видам деятельности Предприятия, которые существенно превышают уровень затрат и необходимой (разумной) прибыли Предприятия;</w:t>
      </w:r>
    </w:p>
    <w:p w14:paraId="49D8FAE1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б) навязывание контрагенту условий договора, невыгодных для него или не относящихся к предмету договора;</w:t>
      </w:r>
    </w:p>
    <w:p w14:paraId="49D8FAE2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в) необоснованное установление различных цен (тарифов) на один и тот же товар, если иное не установлено федеральным законом;</w:t>
      </w:r>
    </w:p>
    <w:p w14:paraId="49D8FAE3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г) создание дискриминационных условий для контрагентов (необоснованное включение </w:t>
      </w:r>
      <w:r w:rsidRPr="00E0127A">
        <w:rPr>
          <w:sz w:val="24"/>
          <w:szCs w:val="24"/>
        </w:rPr>
        <w:br/>
        <w:t>в договоры с аналогичными по характеристикам контрагентами различных условий);</w:t>
      </w:r>
    </w:p>
    <w:p w14:paraId="49D8FAE4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д) нарушение порядка ценообразования на товары (работы, услуги), относящиеся </w:t>
      </w:r>
      <w:r w:rsidRPr="00E0127A">
        <w:rPr>
          <w:sz w:val="24"/>
          <w:szCs w:val="24"/>
        </w:rPr>
        <w:br/>
      </w:r>
      <w:r w:rsidRPr="00E0127A">
        <w:rPr>
          <w:sz w:val="24"/>
          <w:szCs w:val="24"/>
        </w:rPr>
        <w:lastRenderedPageBreak/>
        <w:t>к регулируемым видам деятельности;</w:t>
      </w:r>
    </w:p>
    <w:p w14:paraId="49D8FAE5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е) предоставление необоснованного отказа от заключения или исполнения договора;</w:t>
      </w:r>
    </w:p>
    <w:p w14:paraId="49D8FAE6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ж) использование во внутренней и внешней деловой переписке, а также при иных формах коммуникации слов и выражений, которые могут быть в дальнейшем истолкованы в качестве нарушения антимонопольных запретов;</w:t>
      </w:r>
    </w:p>
    <w:p w14:paraId="49D8FAE7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з) осуществление </w:t>
      </w:r>
      <w:proofErr w:type="spellStart"/>
      <w:r w:rsidRPr="00E0127A">
        <w:rPr>
          <w:sz w:val="24"/>
          <w:szCs w:val="24"/>
        </w:rPr>
        <w:t>антиконкурентных</w:t>
      </w:r>
      <w:proofErr w:type="spellEnd"/>
      <w:r w:rsidRPr="00E0127A">
        <w:rPr>
          <w:sz w:val="24"/>
          <w:szCs w:val="24"/>
        </w:rPr>
        <w:t xml:space="preserve"> согласованных действий (то есть действий, которые без заключения соглашения приводят к одному из последствий, перечисленных в подпункте </w:t>
      </w:r>
      <w:r w:rsidR="00AE3197" w:rsidRPr="00E0127A">
        <w:rPr>
          <w:sz w:val="24"/>
          <w:szCs w:val="24"/>
        </w:rPr>
        <w:br/>
      </w:r>
      <w:r w:rsidRPr="00E0127A">
        <w:rPr>
          <w:sz w:val="24"/>
          <w:szCs w:val="24"/>
        </w:rPr>
        <w:t>(и) настоящего пункта);</w:t>
      </w:r>
    </w:p>
    <w:p w14:paraId="49D8FAE8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и) заключение в устной и (или) письменной форме </w:t>
      </w:r>
      <w:proofErr w:type="spellStart"/>
      <w:r w:rsidRPr="00E0127A">
        <w:rPr>
          <w:sz w:val="24"/>
          <w:szCs w:val="24"/>
        </w:rPr>
        <w:t>антиконкурентных</w:t>
      </w:r>
      <w:proofErr w:type="spellEnd"/>
      <w:r w:rsidRPr="00E0127A">
        <w:rPr>
          <w:sz w:val="24"/>
          <w:szCs w:val="24"/>
        </w:rPr>
        <w:t xml:space="preserve"> соглашений </w:t>
      </w:r>
      <w:r w:rsidRPr="00E0127A">
        <w:rPr>
          <w:sz w:val="24"/>
          <w:szCs w:val="24"/>
        </w:rPr>
        <w:br/>
        <w:t xml:space="preserve">с органами государственной власти и органами местного самоуправления, а также их последующая реализация, под </w:t>
      </w:r>
      <w:proofErr w:type="spellStart"/>
      <w:r w:rsidRPr="00E0127A">
        <w:rPr>
          <w:sz w:val="24"/>
          <w:szCs w:val="24"/>
        </w:rPr>
        <w:t>антиконкурентным</w:t>
      </w:r>
      <w:proofErr w:type="spellEnd"/>
      <w:r w:rsidRPr="00E0127A">
        <w:rPr>
          <w:sz w:val="24"/>
          <w:szCs w:val="24"/>
        </w:rPr>
        <w:t xml:space="preserve"> соглашением в настоящем случае понимается любая договоренность, которая может привести к следующим последствиям:</w:t>
      </w:r>
    </w:p>
    <w:p w14:paraId="49D8FAE9" w14:textId="77777777" w:rsidR="006C1632" w:rsidRPr="00E0127A" w:rsidRDefault="006C1632" w:rsidP="00E0127A">
      <w:pPr>
        <w:pStyle w:val="a5"/>
        <w:numPr>
          <w:ilvl w:val="0"/>
          <w:numId w:val="8"/>
        </w:numPr>
        <w:tabs>
          <w:tab w:val="left" w:pos="851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сокращению числа участников рынка;</w:t>
      </w:r>
    </w:p>
    <w:p w14:paraId="49D8FAEA" w14:textId="77777777" w:rsidR="006C1632" w:rsidRPr="00E0127A" w:rsidRDefault="006C1632" w:rsidP="00E0127A">
      <w:pPr>
        <w:pStyle w:val="a5"/>
        <w:numPr>
          <w:ilvl w:val="0"/>
          <w:numId w:val="8"/>
        </w:numPr>
        <w:tabs>
          <w:tab w:val="left" w:pos="851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росту или снижению цены товара, не связанным с соответствующими изменениями иных общих условий обращения товара на товарном рынке;</w:t>
      </w:r>
    </w:p>
    <w:p w14:paraId="49D8FAEB" w14:textId="77777777" w:rsidR="006C1632" w:rsidRPr="00E0127A" w:rsidRDefault="006C1632" w:rsidP="00E0127A">
      <w:pPr>
        <w:pStyle w:val="a5"/>
        <w:numPr>
          <w:ilvl w:val="0"/>
          <w:numId w:val="8"/>
        </w:numPr>
        <w:tabs>
          <w:tab w:val="left" w:pos="851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к отказу участников рынка от самостоятельных действий на товарном рынке;</w:t>
      </w:r>
    </w:p>
    <w:p w14:paraId="49D8FAEC" w14:textId="77777777" w:rsidR="006C1632" w:rsidRPr="00E0127A" w:rsidRDefault="006C1632" w:rsidP="00E0127A">
      <w:pPr>
        <w:pStyle w:val="a5"/>
        <w:numPr>
          <w:ilvl w:val="0"/>
          <w:numId w:val="8"/>
        </w:numPr>
        <w:tabs>
          <w:tab w:val="left" w:pos="851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к определению общих условий обращения товара на товарном рынке;</w:t>
      </w:r>
    </w:p>
    <w:p w14:paraId="49D8FAED" w14:textId="77777777" w:rsidR="006C1632" w:rsidRPr="00E0127A" w:rsidRDefault="006C1632" w:rsidP="00E0127A">
      <w:pPr>
        <w:pStyle w:val="a5"/>
        <w:numPr>
          <w:ilvl w:val="0"/>
          <w:numId w:val="8"/>
        </w:numPr>
        <w:tabs>
          <w:tab w:val="left" w:pos="851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к иным обстоятельствам, создающим возможность для Предприятия в одностороннем порядке воздействовать на общие условия обращения товара на товарном рынке;</w:t>
      </w:r>
    </w:p>
    <w:p w14:paraId="49D8FAEE" w14:textId="77777777" w:rsidR="006C1632" w:rsidRPr="00E0127A" w:rsidRDefault="006C1632" w:rsidP="00E0127A">
      <w:pPr>
        <w:pStyle w:val="a5"/>
        <w:numPr>
          <w:ilvl w:val="0"/>
          <w:numId w:val="8"/>
        </w:numPr>
        <w:tabs>
          <w:tab w:val="left" w:pos="851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к установлению органами государственной власти, органами местного самоуправления, организациями, участвующими в предоставлении государственных или муниципальных услуг, при участии в предоставлении таких услуг требований к товарам или </w:t>
      </w:r>
      <w:r w:rsidRPr="00E0127A">
        <w:rPr>
          <w:sz w:val="24"/>
          <w:szCs w:val="24"/>
        </w:rPr>
        <w:br/>
        <w:t>к хозяйствующим субъектам, не предусмотренных законодательством Российской Федерации;</w:t>
      </w:r>
    </w:p>
    <w:p w14:paraId="49D8FAEF" w14:textId="77777777" w:rsidR="006C1632" w:rsidRPr="00E0127A" w:rsidRDefault="006C1632" w:rsidP="00E0127A">
      <w:pPr>
        <w:pStyle w:val="a5"/>
        <w:tabs>
          <w:tab w:val="left" w:pos="103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к) заключение договора аренды государственного или муниципального имущества </w:t>
      </w:r>
      <w:r w:rsidRPr="00E0127A">
        <w:rPr>
          <w:sz w:val="24"/>
          <w:szCs w:val="24"/>
        </w:rPr>
        <w:br/>
        <w:t>без проведения торгов.</w:t>
      </w:r>
    </w:p>
    <w:p w14:paraId="49D8FAF0" w14:textId="77777777" w:rsidR="00113D33" w:rsidRPr="00E0127A" w:rsidRDefault="0085644F" w:rsidP="00E0127A">
      <w:pPr>
        <w:pStyle w:val="2"/>
        <w:numPr>
          <w:ilvl w:val="1"/>
          <w:numId w:val="2"/>
        </w:numPr>
        <w:spacing w:before="124"/>
        <w:ind w:left="0" w:firstLine="709"/>
        <w:jc w:val="center"/>
      </w:pPr>
      <w:r w:rsidRPr="00E0127A">
        <w:t>Мероприятия</w:t>
      </w:r>
      <w:r w:rsidRPr="00E0127A">
        <w:rPr>
          <w:spacing w:val="-3"/>
        </w:rPr>
        <w:t xml:space="preserve"> </w:t>
      </w:r>
      <w:r w:rsidRPr="00E0127A">
        <w:t>по</w:t>
      </w:r>
      <w:r w:rsidRPr="00E0127A">
        <w:rPr>
          <w:spacing w:val="-3"/>
        </w:rPr>
        <w:t xml:space="preserve"> </w:t>
      </w:r>
      <w:r w:rsidRPr="00E0127A">
        <w:t>снижению</w:t>
      </w:r>
      <w:r w:rsidRPr="00E0127A">
        <w:rPr>
          <w:spacing w:val="-3"/>
        </w:rPr>
        <w:t xml:space="preserve"> </w:t>
      </w:r>
      <w:proofErr w:type="spellStart"/>
      <w:r w:rsidRPr="00E0127A">
        <w:t>комплаенс</w:t>
      </w:r>
      <w:proofErr w:type="spellEnd"/>
      <w:r w:rsidRPr="00E0127A">
        <w:t>-рисков</w:t>
      </w:r>
    </w:p>
    <w:p w14:paraId="49D8FAF1" w14:textId="77777777" w:rsidR="00113D33" w:rsidRPr="00E0127A" w:rsidRDefault="00113D33" w:rsidP="00E0127A">
      <w:pPr>
        <w:pStyle w:val="a3"/>
        <w:spacing w:before="7"/>
        <w:ind w:left="0" w:firstLine="709"/>
        <w:jc w:val="left"/>
        <w:rPr>
          <w:b/>
        </w:rPr>
      </w:pPr>
    </w:p>
    <w:p w14:paraId="7F4A37D5" w14:textId="77777777" w:rsidR="00D30D63" w:rsidRPr="00E0127A" w:rsidRDefault="006C1632" w:rsidP="00D30D63">
      <w:pPr>
        <w:pStyle w:val="a5"/>
        <w:tabs>
          <w:tab w:val="left" w:pos="1154"/>
        </w:tabs>
        <w:ind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24.</w:t>
      </w:r>
      <w:r w:rsidR="000E1124" w:rsidRPr="00E0127A">
        <w:rPr>
          <w:sz w:val="24"/>
          <w:szCs w:val="24"/>
        </w:rPr>
        <w:t xml:space="preserve"> </w:t>
      </w:r>
      <w:r w:rsidR="00D30D63" w:rsidRPr="00E0127A">
        <w:rPr>
          <w:sz w:val="24"/>
          <w:szCs w:val="24"/>
        </w:rPr>
        <w:t>В</w:t>
      </w:r>
      <w:r w:rsidR="00D30D63" w:rsidRPr="00E0127A">
        <w:rPr>
          <w:spacing w:val="1"/>
          <w:sz w:val="24"/>
          <w:szCs w:val="24"/>
        </w:rPr>
        <w:t xml:space="preserve"> </w:t>
      </w:r>
      <w:r w:rsidR="00D30D63" w:rsidRPr="00E0127A">
        <w:rPr>
          <w:sz w:val="24"/>
          <w:szCs w:val="24"/>
        </w:rPr>
        <w:t>целях</w:t>
      </w:r>
      <w:r w:rsidR="00D30D63" w:rsidRPr="00E0127A">
        <w:rPr>
          <w:spacing w:val="1"/>
          <w:sz w:val="24"/>
          <w:szCs w:val="24"/>
        </w:rPr>
        <w:t xml:space="preserve"> </w:t>
      </w:r>
      <w:r w:rsidR="00D30D63" w:rsidRPr="00E0127A">
        <w:rPr>
          <w:sz w:val="24"/>
          <w:szCs w:val="24"/>
        </w:rPr>
        <w:t>снижения</w:t>
      </w:r>
      <w:r w:rsidR="00D30D63" w:rsidRPr="00E0127A">
        <w:rPr>
          <w:spacing w:val="1"/>
          <w:sz w:val="24"/>
          <w:szCs w:val="24"/>
        </w:rPr>
        <w:t xml:space="preserve"> </w:t>
      </w:r>
      <w:proofErr w:type="spellStart"/>
      <w:r w:rsidR="00D30D63" w:rsidRPr="00E0127A">
        <w:rPr>
          <w:sz w:val="24"/>
          <w:szCs w:val="24"/>
        </w:rPr>
        <w:t>комплаенс</w:t>
      </w:r>
      <w:proofErr w:type="spellEnd"/>
      <w:r w:rsidR="00D30D63" w:rsidRPr="00E0127A">
        <w:rPr>
          <w:sz w:val="24"/>
          <w:szCs w:val="24"/>
        </w:rPr>
        <w:t>-рисков</w:t>
      </w:r>
      <w:r w:rsidR="00D30D63" w:rsidRPr="00E0127A">
        <w:rPr>
          <w:spacing w:val="1"/>
          <w:sz w:val="24"/>
          <w:szCs w:val="24"/>
        </w:rPr>
        <w:t xml:space="preserve"> К</w:t>
      </w:r>
      <w:r w:rsidR="00D30D63" w:rsidRPr="00E0127A">
        <w:rPr>
          <w:sz w:val="24"/>
          <w:szCs w:val="24"/>
        </w:rPr>
        <w:t xml:space="preserve">омиссия ежегодно разрабатывает план мероприятий </w:t>
      </w:r>
      <w:r w:rsidR="00D30D63" w:rsidRPr="00357964">
        <w:rPr>
          <w:sz w:val="24"/>
          <w:szCs w:val="24"/>
        </w:rPr>
        <w:t>п</w:t>
      </w:r>
      <w:r w:rsidR="00D30D63">
        <w:rPr>
          <w:sz w:val="24"/>
          <w:szCs w:val="24"/>
        </w:rPr>
        <w:t xml:space="preserve">о обеспечению функционирования </w:t>
      </w:r>
      <w:r w:rsidR="00D30D63" w:rsidRPr="00357964">
        <w:rPr>
          <w:sz w:val="24"/>
          <w:szCs w:val="24"/>
        </w:rPr>
        <w:t xml:space="preserve">в ГУП «ТЭК СПб» антимонопольного </w:t>
      </w:r>
      <w:proofErr w:type="spellStart"/>
      <w:r w:rsidR="00D30D63" w:rsidRPr="00357964">
        <w:rPr>
          <w:sz w:val="24"/>
          <w:szCs w:val="24"/>
        </w:rPr>
        <w:t>комплаенса</w:t>
      </w:r>
      <w:proofErr w:type="spellEnd"/>
      <w:r w:rsidR="00D30D63" w:rsidRPr="00357964">
        <w:rPr>
          <w:sz w:val="24"/>
          <w:szCs w:val="24"/>
        </w:rPr>
        <w:t xml:space="preserve"> </w:t>
      </w:r>
      <w:r w:rsidR="00D30D63">
        <w:rPr>
          <w:sz w:val="24"/>
          <w:szCs w:val="24"/>
        </w:rPr>
        <w:t>по форме Приложения № 4 к настоящему Положению (далее – План мероприятий)</w:t>
      </w:r>
      <w:r w:rsidR="00D30D63" w:rsidRPr="00E0127A">
        <w:rPr>
          <w:sz w:val="24"/>
          <w:szCs w:val="24"/>
        </w:rPr>
        <w:t>.</w:t>
      </w:r>
    </w:p>
    <w:p w14:paraId="5D4CD57F" w14:textId="77777777" w:rsidR="00D30D63" w:rsidRPr="00E0127A" w:rsidRDefault="00D30D63" w:rsidP="00D30D63">
      <w:pPr>
        <w:tabs>
          <w:tab w:val="left" w:pos="993"/>
        </w:tabs>
        <w:ind w:right="111" w:firstLine="709"/>
        <w:jc w:val="both"/>
        <w:rPr>
          <w:sz w:val="24"/>
          <w:szCs w:val="24"/>
        </w:rPr>
      </w:pPr>
      <w:r>
        <w:rPr>
          <w:sz w:val="24"/>
          <w:szCs w:val="24"/>
        </w:rPr>
        <w:t>25. При формировании П</w:t>
      </w:r>
      <w:r w:rsidRPr="00E0127A">
        <w:rPr>
          <w:sz w:val="24"/>
          <w:szCs w:val="24"/>
        </w:rPr>
        <w:t>лана мероприятий могут быть использованы все или часть из перечисленных ниже мероприятий:</w:t>
      </w:r>
    </w:p>
    <w:p w14:paraId="67A7515C" w14:textId="77777777" w:rsidR="00D30D63" w:rsidRPr="00E0127A" w:rsidRDefault="00D30D63" w:rsidP="00D30D63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определение порядка совершения действий от имени Предприятия, которые снизят </w:t>
      </w:r>
      <w:proofErr w:type="spellStart"/>
      <w:r w:rsidRPr="00E0127A">
        <w:rPr>
          <w:sz w:val="24"/>
          <w:szCs w:val="24"/>
        </w:rPr>
        <w:t>комплаенс</w:t>
      </w:r>
      <w:proofErr w:type="spellEnd"/>
      <w:r w:rsidRPr="00E0127A">
        <w:rPr>
          <w:sz w:val="24"/>
          <w:szCs w:val="24"/>
        </w:rPr>
        <w:t>-риски;</w:t>
      </w:r>
    </w:p>
    <w:p w14:paraId="18E929AA" w14:textId="77777777" w:rsidR="00D30D63" w:rsidRPr="00E0127A" w:rsidRDefault="00D30D63" w:rsidP="00D30D63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организация порядка ведения деловой переписки с контрагентами, представителями органов государственной власти и органов местного самоуправления, а также иными лицами;</w:t>
      </w:r>
    </w:p>
    <w:p w14:paraId="43F0202C" w14:textId="77777777" w:rsidR="00D30D63" w:rsidRPr="00E0127A" w:rsidRDefault="00D30D63" w:rsidP="00D30D63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корректировка и пересмотр на регулярной основе методических материалов, регламентов, инструкций и иных документов по трудовой деятельности работников в целях снижения </w:t>
      </w:r>
      <w:proofErr w:type="spellStart"/>
      <w:r w:rsidRPr="00E0127A">
        <w:rPr>
          <w:sz w:val="24"/>
          <w:szCs w:val="24"/>
        </w:rPr>
        <w:t>комплаенс</w:t>
      </w:r>
      <w:proofErr w:type="spellEnd"/>
      <w:r w:rsidRPr="00E0127A">
        <w:rPr>
          <w:sz w:val="24"/>
          <w:szCs w:val="24"/>
        </w:rPr>
        <w:t>-рисков;</w:t>
      </w:r>
    </w:p>
    <w:p w14:paraId="6E0F0169" w14:textId="77777777" w:rsidR="00D30D63" w:rsidRPr="00E0127A" w:rsidRDefault="00D30D63" w:rsidP="00D30D63">
      <w:pPr>
        <w:pStyle w:val="a5"/>
        <w:numPr>
          <w:ilvl w:val="0"/>
          <w:numId w:val="10"/>
        </w:numPr>
        <w:tabs>
          <w:tab w:val="left" w:pos="851"/>
          <w:tab w:val="left" w:pos="993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экспертиза решений, договоров, актов и иных материалов на соответствие требованиям антимонопольного законодательства;</w:t>
      </w:r>
    </w:p>
    <w:p w14:paraId="50B619A5" w14:textId="77777777" w:rsidR="00D30D63" w:rsidRPr="00E0127A" w:rsidRDefault="00D30D63" w:rsidP="00D30D63">
      <w:pPr>
        <w:pStyle w:val="a5"/>
        <w:numPr>
          <w:ilvl w:val="0"/>
          <w:numId w:val="11"/>
        </w:numPr>
        <w:tabs>
          <w:tab w:val="left" w:pos="851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обучение работников Предприятия на семинарах, тренингах, курсах повышения квалификации, в том числе вводное обучение для вновь принятых работников;</w:t>
      </w:r>
    </w:p>
    <w:p w14:paraId="7502BC8F" w14:textId="77777777" w:rsidR="00D30D63" w:rsidRPr="00E0127A" w:rsidRDefault="00D30D63" w:rsidP="00D30D63">
      <w:pPr>
        <w:pStyle w:val="a5"/>
        <w:numPr>
          <w:ilvl w:val="0"/>
          <w:numId w:val="11"/>
        </w:numPr>
        <w:tabs>
          <w:tab w:val="left" w:pos="851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ознакомление работников Предприятия с изменениями антимонопольного законодательства, разъяснениями антимонопольных органов и практикой применения антимонопольного законодательства;</w:t>
      </w:r>
    </w:p>
    <w:p w14:paraId="0508B031" w14:textId="77777777" w:rsidR="00D30D63" w:rsidRPr="00E0127A" w:rsidRDefault="00D30D63" w:rsidP="00D30D63">
      <w:pPr>
        <w:pStyle w:val="a5"/>
        <w:numPr>
          <w:ilvl w:val="0"/>
          <w:numId w:val="11"/>
        </w:numPr>
        <w:tabs>
          <w:tab w:val="left" w:pos="851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проверка благонадежности контрагентов, в том числе работников, объединений юридических лиц, членом которых является Предприятие либо в которые Предприятие намерено вступить;</w:t>
      </w:r>
    </w:p>
    <w:p w14:paraId="395BED31" w14:textId="77777777" w:rsidR="00D30D63" w:rsidRPr="00E0127A" w:rsidRDefault="00D30D63" w:rsidP="00D30D63">
      <w:pPr>
        <w:pStyle w:val="a5"/>
        <w:numPr>
          <w:ilvl w:val="0"/>
          <w:numId w:val="12"/>
        </w:numPr>
        <w:tabs>
          <w:tab w:val="left" w:pos="993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применение мер дисциплинарной ответственности по отношению к работникам, нарушившим требования актов Предприятия в сфере антимонопольного </w:t>
      </w:r>
      <w:proofErr w:type="spellStart"/>
      <w:r w:rsidRPr="00E0127A">
        <w:rPr>
          <w:sz w:val="24"/>
          <w:szCs w:val="24"/>
        </w:rPr>
        <w:t>комплаенса</w:t>
      </w:r>
      <w:proofErr w:type="spellEnd"/>
      <w:r w:rsidRPr="00E0127A">
        <w:rPr>
          <w:sz w:val="24"/>
          <w:szCs w:val="24"/>
        </w:rPr>
        <w:t>;</w:t>
      </w:r>
    </w:p>
    <w:p w14:paraId="16A73CC8" w14:textId="77777777" w:rsidR="00D30D63" w:rsidRPr="00E0127A" w:rsidRDefault="00D30D63" w:rsidP="00D30D63">
      <w:pPr>
        <w:pStyle w:val="a5"/>
        <w:numPr>
          <w:ilvl w:val="0"/>
          <w:numId w:val="12"/>
        </w:numPr>
        <w:tabs>
          <w:tab w:val="left" w:pos="993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рассмотрение сообщений о признаках нарушения антимонопольного законодательства или требований антимонопольного </w:t>
      </w:r>
      <w:proofErr w:type="spellStart"/>
      <w:r w:rsidRPr="00E0127A">
        <w:rPr>
          <w:sz w:val="24"/>
          <w:szCs w:val="24"/>
        </w:rPr>
        <w:t>комплаенса</w:t>
      </w:r>
      <w:proofErr w:type="spellEnd"/>
      <w:r w:rsidRPr="00E0127A">
        <w:rPr>
          <w:sz w:val="24"/>
          <w:szCs w:val="24"/>
        </w:rPr>
        <w:t>;</w:t>
      </w:r>
    </w:p>
    <w:p w14:paraId="28D37F2D" w14:textId="77777777" w:rsidR="00D30D63" w:rsidRPr="00E0127A" w:rsidRDefault="00D30D63" w:rsidP="00D30D63">
      <w:pPr>
        <w:pStyle w:val="a5"/>
        <w:numPr>
          <w:ilvl w:val="0"/>
          <w:numId w:val="12"/>
        </w:numPr>
        <w:tabs>
          <w:tab w:val="left" w:pos="993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lastRenderedPageBreak/>
        <w:t xml:space="preserve">получение и анализ Комиссией результатов рассмотрения обращений по фактам коррупции, конфликта интересов, несоблюдения норм корпоративной этики, проведения проверок, служебных расследований, если такие результаты могут свидетельствовать </w:t>
      </w:r>
      <w:r w:rsidRPr="00E0127A">
        <w:rPr>
          <w:sz w:val="24"/>
          <w:szCs w:val="24"/>
        </w:rPr>
        <w:br/>
        <w:t>о признаках нарушения антимонопольного законодательства;</w:t>
      </w:r>
    </w:p>
    <w:p w14:paraId="54C2B5DE" w14:textId="77777777" w:rsidR="00D30D63" w:rsidRPr="00E0127A" w:rsidRDefault="00D30D63" w:rsidP="00D30D63">
      <w:pPr>
        <w:pStyle w:val="a5"/>
        <w:numPr>
          <w:ilvl w:val="0"/>
          <w:numId w:val="12"/>
        </w:numPr>
        <w:tabs>
          <w:tab w:val="left" w:pos="993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проведение внутренних плановых и внеплановых проверок соблюдения антимонопольного законодательства;</w:t>
      </w:r>
    </w:p>
    <w:p w14:paraId="4CC7DB4B" w14:textId="77777777" w:rsidR="00D30D63" w:rsidRPr="00E0127A" w:rsidRDefault="00D30D63" w:rsidP="00D30D63">
      <w:pPr>
        <w:pStyle w:val="a5"/>
        <w:numPr>
          <w:ilvl w:val="0"/>
          <w:numId w:val="13"/>
        </w:numPr>
        <w:tabs>
          <w:tab w:val="left" w:pos="993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регламентация порядка направления информации по запросам органов государственной власти и органов местного самоуправления;</w:t>
      </w:r>
    </w:p>
    <w:p w14:paraId="2A349753" w14:textId="77777777" w:rsidR="00D30D63" w:rsidRPr="00E0127A" w:rsidRDefault="00D30D63" w:rsidP="00D30D63">
      <w:pPr>
        <w:pStyle w:val="a5"/>
        <w:numPr>
          <w:ilvl w:val="0"/>
          <w:numId w:val="13"/>
        </w:numPr>
        <w:tabs>
          <w:tab w:val="left" w:pos="993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регламентация порядка взаимодействия с органами государственной власти и органов местного самоуправления при проведении контрольных мероприятий (проверок);</w:t>
      </w:r>
    </w:p>
    <w:p w14:paraId="3E9E2524" w14:textId="77777777" w:rsidR="00D30D63" w:rsidRPr="00E0127A" w:rsidRDefault="00D30D63" w:rsidP="00D30D63">
      <w:pPr>
        <w:pStyle w:val="a5"/>
        <w:numPr>
          <w:ilvl w:val="0"/>
          <w:numId w:val="13"/>
        </w:numPr>
        <w:tabs>
          <w:tab w:val="left" w:pos="993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регламентация порядка защиты интересов Предприятия в судебных </w:t>
      </w:r>
      <w:r w:rsidRPr="00E0127A">
        <w:rPr>
          <w:sz w:val="24"/>
          <w:szCs w:val="24"/>
        </w:rPr>
        <w:br/>
        <w:t>и административных органах при рассмотрении дел с участием Предприятия.</w:t>
      </w:r>
    </w:p>
    <w:p w14:paraId="5403B5B0" w14:textId="77777777" w:rsidR="00D30D63" w:rsidRPr="00E0127A" w:rsidRDefault="00D30D63" w:rsidP="00D30D63">
      <w:pPr>
        <w:tabs>
          <w:tab w:val="left" w:pos="993"/>
        </w:tabs>
        <w:ind w:right="111" w:firstLine="709"/>
        <w:jc w:val="both"/>
        <w:rPr>
          <w:sz w:val="24"/>
          <w:szCs w:val="24"/>
        </w:rPr>
      </w:pPr>
      <w:r w:rsidRPr="00E0127A">
        <w:rPr>
          <w:sz w:val="24"/>
          <w:szCs w:val="24"/>
        </w:rPr>
        <w:t xml:space="preserve">26. При формировании Плана </w:t>
      </w:r>
      <w:r>
        <w:rPr>
          <w:sz w:val="24"/>
          <w:szCs w:val="24"/>
        </w:rPr>
        <w:t>мероприятий</w:t>
      </w:r>
      <w:r w:rsidRPr="00E0127A">
        <w:rPr>
          <w:sz w:val="24"/>
          <w:szCs w:val="24"/>
        </w:rPr>
        <w:t xml:space="preserve"> могут использоваться </w:t>
      </w:r>
      <w:r>
        <w:rPr>
          <w:sz w:val="24"/>
          <w:szCs w:val="24"/>
        </w:rPr>
        <w:t>м</w:t>
      </w:r>
      <w:r w:rsidRPr="00E0127A">
        <w:rPr>
          <w:sz w:val="24"/>
          <w:szCs w:val="24"/>
        </w:rPr>
        <w:t>ероприятия, прямо не поименованные в пункте 25 Положения, в том числе применяемые в рамках управления иными видами рисков Предприятия.</w:t>
      </w:r>
    </w:p>
    <w:p w14:paraId="2D5DF216" w14:textId="77777777" w:rsidR="00D30D63" w:rsidRPr="00E0127A" w:rsidRDefault="00D30D63" w:rsidP="00D30D63">
      <w:pPr>
        <w:tabs>
          <w:tab w:val="left" w:pos="993"/>
        </w:tabs>
        <w:ind w:right="111" w:firstLine="709"/>
        <w:jc w:val="both"/>
        <w:rPr>
          <w:sz w:val="24"/>
          <w:szCs w:val="24"/>
        </w:rPr>
      </w:pPr>
      <w:r w:rsidRPr="00E0127A">
        <w:rPr>
          <w:sz w:val="24"/>
          <w:szCs w:val="24"/>
        </w:rPr>
        <w:t>27. Комиссия на постоянной основе осуществляет мониторинг исполнения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мероприятий</w:t>
      </w:r>
      <w:r w:rsidRPr="00E0127A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</w:t>
      </w:r>
      <w:r w:rsidRPr="00E0127A">
        <w:rPr>
          <w:sz w:val="24"/>
          <w:szCs w:val="24"/>
        </w:rPr>
        <w:t>лана</w:t>
      </w:r>
      <w:r w:rsidRPr="00E0127A">
        <w:rPr>
          <w:spacing w:val="-2"/>
          <w:sz w:val="24"/>
          <w:szCs w:val="24"/>
        </w:rPr>
        <w:t xml:space="preserve"> </w:t>
      </w:r>
      <w:r w:rsidRPr="00E0127A">
        <w:rPr>
          <w:sz w:val="24"/>
          <w:szCs w:val="24"/>
        </w:rPr>
        <w:t>мероприятий.</w:t>
      </w:r>
    </w:p>
    <w:p w14:paraId="081D04F8" w14:textId="77777777" w:rsidR="00D30D63" w:rsidRPr="00E0127A" w:rsidRDefault="00D30D63" w:rsidP="00D30D63">
      <w:pPr>
        <w:tabs>
          <w:tab w:val="left" w:pos="993"/>
        </w:tabs>
        <w:ind w:right="111" w:firstLine="709"/>
        <w:jc w:val="both"/>
        <w:rPr>
          <w:sz w:val="24"/>
          <w:szCs w:val="24"/>
        </w:rPr>
      </w:pPr>
      <w:r w:rsidRPr="00E0127A">
        <w:rPr>
          <w:sz w:val="24"/>
          <w:szCs w:val="24"/>
        </w:rPr>
        <w:t xml:space="preserve">28. Каждое структурное подразделение Предприятия не реже 1 раза в 6 месяцев </w:t>
      </w:r>
      <w:r w:rsidRPr="00E0127A">
        <w:rPr>
          <w:sz w:val="24"/>
          <w:szCs w:val="24"/>
        </w:rPr>
        <w:br/>
        <w:t xml:space="preserve">по запросу ответственного лица, назначенного Комиссией, направляет в его адрес выявленные в отчетном периоде и оцененные в соответствии с Приложением № 2 к Положению риски, </w:t>
      </w:r>
      <w:r w:rsidRPr="00E0127A">
        <w:rPr>
          <w:sz w:val="24"/>
          <w:szCs w:val="24"/>
        </w:rPr>
        <w:br/>
        <w:t>для актуализации реестра рисков Предприятия (Приложение № 1 к Положению).</w:t>
      </w:r>
    </w:p>
    <w:p w14:paraId="49D8FB05" w14:textId="5C5462CD" w:rsidR="00113D33" w:rsidRPr="00E0127A" w:rsidRDefault="00D30D63" w:rsidP="00D30D63">
      <w:pPr>
        <w:pStyle w:val="a5"/>
        <w:tabs>
          <w:tab w:val="left" w:pos="1154"/>
        </w:tabs>
        <w:ind w:left="0" w:right="111" w:firstLine="709"/>
        <w:rPr>
          <w:sz w:val="24"/>
          <w:szCs w:val="24"/>
        </w:rPr>
      </w:pPr>
      <w:r w:rsidRPr="00E0127A">
        <w:rPr>
          <w:sz w:val="24"/>
          <w:szCs w:val="24"/>
        </w:rPr>
        <w:t>29. Информация об</w:t>
      </w:r>
      <w:r>
        <w:rPr>
          <w:sz w:val="24"/>
          <w:szCs w:val="24"/>
        </w:rPr>
        <w:t xml:space="preserve"> исполнении П</w:t>
      </w:r>
      <w:r w:rsidRPr="00E0127A">
        <w:rPr>
          <w:sz w:val="24"/>
          <w:szCs w:val="24"/>
        </w:rPr>
        <w:t>лана мероприятий подлежит</w:t>
      </w:r>
      <w:r w:rsidRPr="00E0127A">
        <w:rPr>
          <w:spacing w:val="-1"/>
          <w:sz w:val="24"/>
          <w:szCs w:val="24"/>
        </w:rPr>
        <w:t xml:space="preserve"> </w:t>
      </w:r>
      <w:r w:rsidRPr="00E0127A">
        <w:rPr>
          <w:sz w:val="24"/>
          <w:szCs w:val="24"/>
        </w:rPr>
        <w:t>включению</w:t>
      </w:r>
      <w:r w:rsidRPr="00E0127A">
        <w:rPr>
          <w:spacing w:val="-1"/>
          <w:sz w:val="24"/>
          <w:szCs w:val="24"/>
        </w:rPr>
        <w:t xml:space="preserve"> Комиссией </w:t>
      </w:r>
      <w:r>
        <w:rPr>
          <w:spacing w:val="-1"/>
          <w:sz w:val="24"/>
          <w:szCs w:val="24"/>
        </w:rPr>
        <w:br/>
      </w:r>
      <w:r w:rsidRPr="00E0127A">
        <w:rPr>
          <w:sz w:val="24"/>
          <w:szCs w:val="24"/>
        </w:rPr>
        <w:t>в</w:t>
      </w:r>
      <w:r w:rsidRPr="00E0127A">
        <w:rPr>
          <w:spacing w:val="-2"/>
          <w:sz w:val="24"/>
          <w:szCs w:val="24"/>
        </w:rPr>
        <w:t xml:space="preserve"> </w:t>
      </w:r>
      <w:r w:rsidRPr="00E0127A">
        <w:rPr>
          <w:sz w:val="24"/>
          <w:szCs w:val="24"/>
        </w:rPr>
        <w:t>доклад</w:t>
      </w:r>
      <w:r w:rsidRPr="00E0127A">
        <w:rPr>
          <w:spacing w:val="-2"/>
          <w:sz w:val="24"/>
          <w:szCs w:val="24"/>
        </w:rPr>
        <w:t xml:space="preserve"> </w:t>
      </w:r>
      <w:r w:rsidRPr="00E0127A">
        <w:rPr>
          <w:sz w:val="24"/>
          <w:szCs w:val="24"/>
        </w:rPr>
        <w:t>об</w:t>
      </w:r>
      <w:r w:rsidRPr="00E0127A">
        <w:rPr>
          <w:spacing w:val="-1"/>
          <w:sz w:val="24"/>
          <w:szCs w:val="24"/>
        </w:rPr>
        <w:t xml:space="preserve"> </w:t>
      </w:r>
      <w:r w:rsidRPr="00E0127A">
        <w:rPr>
          <w:sz w:val="24"/>
          <w:szCs w:val="24"/>
        </w:rPr>
        <w:t>антимонопольном</w:t>
      </w:r>
      <w:r w:rsidRPr="00E0127A">
        <w:rPr>
          <w:spacing w:val="-2"/>
          <w:sz w:val="24"/>
          <w:szCs w:val="24"/>
        </w:rPr>
        <w:t xml:space="preserve"> </w:t>
      </w:r>
      <w:proofErr w:type="spellStart"/>
      <w:r w:rsidRPr="00E0127A">
        <w:rPr>
          <w:sz w:val="24"/>
          <w:szCs w:val="24"/>
        </w:rPr>
        <w:t>комплаенсе</w:t>
      </w:r>
      <w:proofErr w:type="spellEnd"/>
      <w:r w:rsidR="0085644F" w:rsidRPr="00E0127A">
        <w:rPr>
          <w:sz w:val="24"/>
          <w:szCs w:val="24"/>
        </w:rPr>
        <w:t>.</w:t>
      </w:r>
    </w:p>
    <w:p w14:paraId="49D8FB06" w14:textId="77777777" w:rsidR="00113D33" w:rsidRPr="00E0127A" w:rsidRDefault="00113D33" w:rsidP="00E0127A">
      <w:pPr>
        <w:pStyle w:val="a3"/>
        <w:spacing w:before="5"/>
        <w:ind w:left="0" w:firstLine="709"/>
        <w:jc w:val="left"/>
      </w:pPr>
    </w:p>
    <w:p w14:paraId="49D8FB07" w14:textId="77777777" w:rsidR="00113D33" w:rsidRPr="00E0127A" w:rsidRDefault="0085644F" w:rsidP="00E0127A">
      <w:pPr>
        <w:pStyle w:val="2"/>
        <w:numPr>
          <w:ilvl w:val="1"/>
          <w:numId w:val="2"/>
        </w:numPr>
        <w:tabs>
          <w:tab w:val="left" w:pos="1276"/>
        </w:tabs>
        <w:ind w:left="0" w:firstLine="709"/>
        <w:jc w:val="center"/>
      </w:pPr>
      <w:r w:rsidRPr="00E0127A">
        <w:t>Оценка</w:t>
      </w:r>
      <w:r w:rsidRPr="00E0127A">
        <w:rPr>
          <w:spacing w:val="-5"/>
        </w:rPr>
        <w:t xml:space="preserve"> </w:t>
      </w:r>
      <w:r w:rsidRPr="00E0127A">
        <w:t>эффективности</w:t>
      </w:r>
      <w:r w:rsidRPr="00E0127A">
        <w:rPr>
          <w:spacing w:val="-4"/>
        </w:rPr>
        <w:t xml:space="preserve"> </w:t>
      </w:r>
      <w:r w:rsidRPr="00E0127A">
        <w:t>функционирования</w:t>
      </w:r>
    </w:p>
    <w:p w14:paraId="49D8FB08" w14:textId="77777777" w:rsidR="00113D33" w:rsidRPr="00E0127A" w:rsidRDefault="0085644F" w:rsidP="00E0127A">
      <w:pPr>
        <w:tabs>
          <w:tab w:val="left" w:pos="1701"/>
        </w:tabs>
        <w:ind w:firstLine="709"/>
        <w:jc w:val="center"/>
        <w:rPr>
          <w:b/>
          <w:sz w:val="24"/>
          <w:szCs w:val="24"/>
        </w:rPr>
      </w:pPr>
      <w:r w:rsidRPr="00E0127A">
        <w:rPr>
          <w:b/>
          <w:sz w:val="24"/>
          <w:szCs w:val="24"/>
        </w:rPr>
        <w:t>антимонопольного</w:t>
      </w:r>
      <w:r w:rsidRPr="00E0127A">
        <w:rPr>
          <w:b/>
          <w:spacing w:val="-3"/>
          <w:sz w:val="24"/>
          <w:szCs w:val="24"/>
        </w:rPr>
        <w:t xml:space="preserve"> </w:t>
      </w:r>
      <w:proofErr w:type="spellStart"/>
      <w:r w:rsidRPr="00E0127A">
        <w:rPr>
          <w:b/>
          <w:sz w:val="24"/>
          <w:szCs w:val="24"/>
        </w:rPr>
        <w:t>комплаенса</w:t>
      </w:r>
      <w:proofErr w:type="spellEnd"/>
    </w:p>
    <w:p w14:paraId="49D8FB09" w14:textId="77777777" w:rsidR="00113D33" w:rsidRPr="00E0127A" w:rsidRDefault="00113D33" w:rsidP="00E0127A">
      <w:pPr>
        <w:pStyle w:val="a3"/>
        <w:spacing w:before="7"/>
        <w:ind w:left="0" w:firstLine="709"/>
        <w:jc w:val="left"/>
        <w:rPr>
          <w:b/>
        </w:rPr>
      </w:pPr>
    </w:p>
    <w:p w14:paraId="49D8FB0A" w14:textId="77777777" w:rsidR="006C1632" w:rsidRPr="00E0127A" w:rsidRDefault="0085644F" w:rsidP="00E0127A">
      <w:pPr>
        <w:pStyle w:val="a5"/>
        <w:numPr>
          <w:ilvl w:val="0"/>
          <w:numId w:val="14"/>
        </w:numPr>
        <w:tabs>
          <w:tab w:val="left" w:pos="1211"/>
        </w:tabs>
        <w:ind w:left="0" w:right="103" w:firstLine="709"/>
        <w:rPr>
          <w:sz w:val="24"/>
          <w:szCs w:val="24"/>
        </w:rPr>
      </w:pPr>
      <w:r w:rsidRPr="00E0127A">
        <w:rPr>
          <w:sz w:val="24"/>
          <w:szCs w:val="24"/>
        </w:rPr>
        <w:t>Оценка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эффективности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функционирования</w:t>
      </w:r>
      <w:r w:rsidR="00C97A48" w:rsidRPr="00E0127A">
        <w:rPr>
          <w:sz w:val="24"/>
          <w:szCs w:val="24"/>
        </w:rPr>
        <w:t xml:space="preserve"> на Предприятии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антимонопольного</w:t>
      </w:r>
      <w:r w:rsidRPr="00E0127A">
        <w:rPr>
          <w:spacing w:val="1"/>
          <w:sz w:val="24"/>
          <w:szCs w:val="24"/>
        </w:rPr>
        <w:t xml:space="preserve"> </w:t>
      </w:r>
      <w:proofErr w:type="spellStart"/>
      <w:r w:rsidRPr="00E0127A">
        <w:rPr>
          <w:sz w:val="24"/>
          <w:szCs w:val="24"/>
        </w:rPr>
        <w:t>комплаенса</w:t>
      </w:r>
      <w:proofErr w:type="spellEnd"/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осуществля</w:t>
      </w:r>
      <w:r w:rsidR="007D70BF" w:rsidRPr="00E0127A">
        <w:rPr>
          <w:sz w:val="24"/>
          <w:szCs w:val="24"/>
        </w:rPr>
        <w:t>ется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на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основании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ключевых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показателей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эффективности</w:t>
      </w:r>
      <w:r w:rsidR="00DD2C58" w:rsidRPr="00E0127A">
        <w:rPr>
          <w:sz w:val="24"/>
          <w:szCs w:val="24"/>
        </w:rPr>
        <w:t xml:space="preserve"> (Приложение № </w:t>
      </w:r>
      <w:r w:rsidR="00F16697" w:rsidRPr="00E0127A">
        <w:rPr>
          <w:sz w:val="24"/>
          <w:szCs w:val="24"/>
        </w:rPr>
        <w:t>3</w:t>
      </w:r>
      <w:r w:rsidR="00DD2C58" w:rsidRPr="00E0127A">
        <w:rPr>
          <w:sz w:val="24"/>
          <w:szCs w:val="24"/>
        </w:rPr>
        <w:t xml:space="preserve"> к Положению)</w:t>
      </w:r>
      <w:r w:rsidRPr="00E0127A">
        <w:rPr>
          <w:sz w:val="24"/>
          <w:szCs w:val="24"/>
        </w:rPr>
        <w:t>.</w:t>
      </w:r>
      <w:r w:rsidR="006A4526" w:rsidRPr="00E0127A">
        <w:rPr>
          <w:sz w:val="24"/>
          <w:szCs w:val="24"/>
        </w:rPr>
        <w:t xml:space="preserve"> </w:t>
      </w:r>
    </w:p>
    <w:p w14:paraId="49D8FB0B" w14:textId="77777777" w:rsidR="006C1632" w:rsidRPr="00E0127A" w:rsidRDefault="0085644F" w:rsidP="00E0127A">
      <w:pPr>
        <w:pStyle w:val="a5"/>
        <w:numPr>
          <w:ilvl w:val="0"/>
          <w:numId w:val="14"/>
        </w:numPr>
        <w:tabs>
          <w:tab w:val="left" w:pos="1211"/>
        </w:tabs>
        <w:ind w:left="0" w:right="103" w:firstLine="709"/>
        <w:rPr>
          <w:sz w:val="24"/>
          <w:szCs w:val="24"/>
        </w:rPr>
      </w:pPr>
      <w:r w:rsidRPr="00E0127A">
        <w:rPr>
          <w:sz w:val="24"/>
          <w:szCs w:val="24"/>
        </w:rPr>
        <w:t>Ключевые</w:t>
      </w:r>
      <w:r w:rsidRPr="00E0127A">
        <w:rPr>
          <w:spacing w:val="95"/>
          <w:sz w:val="24"/>
          <w:szCs w:val="24"/>
        </w:rPr>
        <w:t xml:space="preserve"> </w:t>
      </w:r>
      <w:r w:rsidRPr="00E0127A">
        <w:rPr>
          <w:sz w:val="24"/>
          <w:szCs w:val="24"/>
        </w:rPr>
        <w:t xml:space="preserve">показатели  </w:t>
      </w:r>
      <w:r w:rsidRPr="00E0127A">
        <w:rPr>
          <w:spacing w:val="35"/>
          <w:sz w:val="24"/>
          <w:szCs w:val="24"/>
        </w:rPr>
        <w:t xml:space="preserve"> </w:t>
      </w:r>
      <w:r w:rsidRPr="00E0127A">
        <w:rPr>
          <w:sz w:val="24"/>
          <w:szCs w:val="24"/>
        </w:rPr>
        <w:t xml:space="preserve">эффективности  </w:t>
      </w:r>
      <w:r w:rsidRPr="00E0127A">
        <w:rPr>
          <w:spacing w:val="34"/>
          <w:sz w:val="24"/>
          <w:szCs w:val="24"/>
        </w:rPr>
        <w:t xml:space="preserve"> </w:t>
      </w:r>
      <w:r w:rsidRPr="00E0127A">
        <w:rPr>
          <w:sz w:val="24"/>
          <w:szCs w:val="24"/>
        </w:rPr>
        <w:t xml:space="preserve">функционирования  </w:t>
      </w:r>
      <w:r w:rsidRPr="00E0127A">
        <w:rPr>
          <w:spacing w:val="32"/>
          <w:sz w:val="24"/>
          <w:szCs w:val="24"/>
        </w:rPr>
        <w:t xml:space="preserve"> </w:t>
      </w:r>
      <w:r w:rsidR="00C97A48" w:rsidRPr="00E0127A">
        <w:rPr>
          <w:sz w:val="24"/>
          <w:szCs w:val="24"/>
        </w:rPr>
        <w:t xml:space="preserve">на Предприятии </w:t>
      </w:r>
      <w:r w:rsidRPr="00E0127A">
        <w:rPr>
          <w:sz w:val="24"/>
          <w:szCs w:val="24"/>
        </w:rPr>
        <w:t>антимонопольного</w:t>
      </w:r>
      <w:r w:rsidRPr="00E0127A">
        <w:rPr>
          <w:spacing w:val="1"/>
          <w:sz w:val="24"/>
          <w:szCs w:val="24"/>
        </w:rPr>
        <w:t xml:space="preserve"> </w:t>
      </w:r>
      <w:proofErr w:type="spellStart"/>
      <w:r w:rsidRPr="00E0127A">
        <w:rPr>
          <w:sz w:val="24"/>
          <w:szCs w:val="24"/>
        </w:rPr>
        <w:t>комплаенса</w:t>
      </w:r>
      <w:proofErr w:type="spellEnd"/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устанавливаются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как</w:t>
      </w:r>
      <w:r w:rsidRPr="00E0127A">
        <w:rPr>
          <w:spacing w:val="1"/>
          <w:sz w:val="24"/>
          <w:szCs w:val="24"/>
        </w:rPr>
        <w:t xml:space="preserve"> </w:t>
      </w:r>
      <w:r w:rsidR="009368A9" w:rsidRPr="00E0127A">
        <w:rPr>
          <w:spacing w:val="1"/>
          <w:sz w:val="24"/>
          <w:szCs w:val="24"/>
        </w:rPr>
        <w:t xml:space="preserve">для </w:t>
      </w:r>
      <w:r w:rsidR="00C97A48" w:rsidRPr="00E0127A">
        <w:rPr>
          <w:spacing w:val="1"/>
          <w:sz w:val="24"/>
          <w:szCs w:val="24"/>
        </w:rPr>
        <w:t>К</w:t>
      </w:r>
      <w:r w:rsidR="00A925DD" w:rsidRPr="00E0127A">
        <w:rPr>
          <w:sz w:val="24"/>
          <w:szCs w:val="24"/>
        </w:rPr>
        <w:t>омиссии</w:t>
      </w:r>
      <w:r w:rsidRPr="00E0127A">
        <w:rPr>
          <w:sz w:val="24"/>
          <w:szCs w:val="24"/>
        </w:rPr>
        <w:t>,</w:t>
      </w:r>
      <w:r w:rsidRPr="00E0127A">
        <w:rPr>
          <w:spacing w:val="-1"/>
          <w:sz w:val="24"/>
          <w:szCs w:val="24"/>
        </w:rPr>
        <w:t xml:space="preserve"> </w:t>
      </w:r>
      <w:r w:rsidRPr="00E0127A">
        <w:rPr>
          <w:sz w:val="24"/>
          <w:szCs w:val="24"/>
        </w:rPr>
        <w:t>так</w:t>
      </w:r>
      <w:r w:rsidRPr="00E0127A">
        <w:rPr>
          <w:spacing w:val="-2"/>
          <w:sz w:val="24"/>
          <w:szCs w:val="24"/>
        </w:rPr>
        <w:t xml:space="preserve"> </w:t>
      </w:r>
      <w:r w:rsidRPr="00E0127A">
        <w:rPr>
          <w:sz w:val="24"/>
          <w:szCs w:val="24"/>
        </w:rPr>
        <w:t>и для</w:t>
      </w:r>
      <w:r w:rsidRPr="00E0127A">
        <w:rPr>
          <w:spacing w:val="1"/>
          <w:sz w:val="24"/>
          <w:szCs w:val="24"/>
        </w:rPr>
        <w:t xml:space="preserve"> </w:t>
      </w:r>
      <w:r w:rsidR="00414CAB" w:rsidRPr="00E0127A">
        <w:rPr>
          <w:sz w:val="24"/>
          <w:szCs w:val="24"/>
        </w:rPr>
        <w:t>П</w:t>
      </w:r>
      <w:r w:rsidRPr="00E0127A">
        <w:rPr>
          <w:sz w:val="24"/>
          <w:szCs w:val="24"/>
        </w:rPr>
        <w:t xml:space="preserve">редприятия </w:t>
      </w:r>
      <w:r w:rsidR="005277E5" w:rsidRPr="00E0127A">
        <w:rPr>
          <w:sz w:val="24"/>
          <w:szCs w:val="24"/>
        </w:rPr>
        <w:br/>
      </w:r>
      <w:r w:rsidRPr="00E0127A">
        <w:rPr>
          <w:sz w:val="24"/>
          <w:szCs w:val="24"/>
        </w:rPr>
        <w:t>в</w:t>
      </w:r>
      <w:r w:rsidRPr="00E0127A">
        <w:rPr>
          <w:spacing w:val="-1"/>
          <w:sz w:val="24"/>
          <w:szCs w:val="24"/>
        </w:rPr>
        <w:t xml:space="preserve"> </w:t>
      </w:r>
      <w:r w:rsidRPr="00E0127A">
        <w:rPr>
          <w:sz w:val="24"/>
          <w:szCs w:val="24"/>
        </w:rPr>
        <w:t>целом.</w:t>
      </w:r>
    </w:p>
    <w:p w14:paraId="49D8FB0C" w14:textId="77777777" w:rsidR="006C1632" w:rsidRPr="00E0127A" w:rsidRDefault="009368A9" w:rsidP="00E0127A">
      <w:pPr>
        <w:pStyle w:val="a5"/>
        <w:numPr>
          <w:ilvl w:val="0"/>
          <w:numId w:val="14"/>
        </w:numPr>
        <w:tabs>
          <w:tab w:val="left" w:pos="1211"/>
        </w:tabs>
        <w:ind w:left="0" w:right="103" w:firstLine="709"/>
        <w:rPr>
          <w:sz w:val="24"/>
          <w:szCs w:val="24"/>
        </w:rPr>
      </w:pPr>
      <w:r w:rsidRPr="00E0127A">
        <w:rPr>
          <w:sz w:val="24"/>
          <w:szCs w:val="24"/>
        </w:rPr>
        <w:t>К</w:t>
      </w:r>
      <w:r w:rsidR="00A925DD" w:rsidRPr="00E0127A">
        <w:rPr>
          <w:sz w:val="24"/>
          <w:szCs w:val="24"/>
        </w:rPr>
        <w:t>омисси</w:t>
      </w:r>
      <w:r w:rsidRPr="00E0127A">
        <w:rPr>
          <w:sz w:val="24"/>
          <w:szCs w:val="24"/>
        </w:rPr>
        <w:t>я</w:t>
      </w:r>
      <w:r w:rsidR="00A925DD" w:rsidRPr="00E0127A">
        <w:rPr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не реже одного раза в год</w:t>
      </w:r>
      <w:r w:rsidR="00623179" w:rsidRPr="00E0127A">
        <w:rPr>
          <w:sz w:val="24"/>
          <w:szCs w:val="24"/>
        </w:rPr>
        <w:t xml:space="preserve"> проводи</w:t>
      </w:r>
      <w:r w:rsidR="00414CAB" w:rsidRPr="00E0127A">
        <w:rPr>
          <w:sz w:val="24"/>
          <w:szCs w:val="24"/>
        </w:rPr>
        <w:t>т</w:t>
      </w:r>
      <w:r w:rsidR="0085644F" w:rsidRPr="00E0127A">
        <w:rPr>
          <w:sz w:val="24"/>
          <w:szCs w:val="24"/>
        </w:rPr>
        <w:t xml:space="preserve"> оценку достижения</w:t>
      </w:r>
      <w:r w:rsidR="0085644F" w:rsidRPr="00E0127A">
        <w:rPr>
          <w:spacing w:val="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ключевых</w:t>
      </w:r>
      <w:r w:rsidR="0085644F" w:rsidRPr="00E0127A">
        <w:rPr>
          <w:spacing w:val="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показателей</w:t>
      </w:r>
      <w:r w:rsidR="0085644F" w:rsidRPr="00E0127A">
        <w:rPr>
          <w:spacing w:val="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эффективности</w:t>
      </w:r>
      <w:r w:rsidR="0085644F" w:rsidRPr="00E0127A">
        <w:rPr>
          <w:spacing w:val="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функционирования</w:t>
      </w:r>
      <w:r w:rsidR="0085644F" w:rsidRPr="00E0127A">
        <w:rPr>
          <w:spacing w:val="1"/>
          <w:sz w:val="24"/>
          <w:szCs w:val="24"/>
        </w:rPr>
        <w:t xml:space="preserve"> </w:t>
      </w:r>
      <w:r w:rsidR="00C97A48" w:rsidRPr="00E0127A">
        <w:rPr>
          <w:sz w:val="24"/>
          <w:szCs w:val="24"/>
        </w:rPr>
        <w:t xml:space="preserve">на Предприятии </w:t>
      </w:r>
      <w:r w:rsidR="0085644F" w:rsidRPr="00E0127A">
        <w:rPr>
          <w:sz w:val="24"/>
          <w:szCs w:val="24"/>
        </w:rPr>
        <w:t>антимонопольного</w:t>
      </w:r>
      <w:r w:rsidR="0085644F" w:rsidRPr="00E0127A">
        <w:rPr>
          <w:spacing w:val="-4"/>
          <w:sz w:val="24"/>
          <w:szCs w:val="24"/>
        </w:rPr>
        <w:t xml:space="preserve"> </w:t>
      </w:r>
      <w:proofErr w:type="spellStart"/>
      <w:r w:rsidR="0085644F" w:rsidRPr="00E0127A">
        <w:rPr>
          <w:sz w:val="24"/>
          <w:szCs w:val="24"/>
        </w:rPr>
        <w:t>комплаенса</w:t>
      </w:r>
      <w:proofErr w:type="spellEnd"/>
      <w:r w:rsidR="0085644F" w:rsidRPr="00E0127A">
        <w:rPr>
          <w:sz w:val="24"/>
          <w:szCs w:val="24"/>
        </w:rPr>
        <w:t>.</w:t>
      </w:r>
    </w:p>
    <w:p w14:paraId="49D8FB0D" w14:textId="77777777" w:rsidR="00113D33" w:rsidRPr="00E0127A" w:rsidRDefault="0085644F" w:rsidP="00E0127A">
      <w:pPr>
        <w:pStyle w:val="a5"/>
        <w:numPr>
          <w:ilvl w:val="0"/>
          <w:numId w:val="14"/>
        </w:numPr>
        <w:tabs>
          <w:tab w:val="left" w:pos="1211"/>
        </w:tabs>
        <w:ind w:left="0" w:right="103" w:firstLine="709"/>
        <w:rPr>
          <w:sz w:val="24"/>
          <w:szCs w:val="24"/>
        </w:rPr>
      </w:pPr>
      <w:r w:rsidRPr="00E0127A">
        <w:rPr>
          <w:sz w:val="24"/>
          <w:szCs w:val="24"/>
        </w:rPr>
        <w:t>Информация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о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достижении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ключевых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показателей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>эффективности</w:t>
      </w:r>
      <w:r w:rsidRPr="00E0127A">
        <w:rPr>
          <w:spacing w:val="1"/>
          <w:sz w:val="24"/>
          <w:szCs w:val="24"/>
        </w:rPr>
        <w:t xml:space="preserve"> </w:t>
      </w:r>
      <w:r w:rsidRPr="00E0127A">
        <w:rPr>
          <w:sz w:val="24"/>
          <w:szCs w:val="24"/>
        </w:rPr>
        <w:t xml:space="preserve">функционирования </w:t>
      </w:r>
      <w:r w:rsidR="00C97A48" w:rsidRPr="00E0127A">
        <w:rPr>
          <w:sz w:val="24"/>
          <w:szCs w:val="24"/>
        </w:rPr>
        <w:t>на Предприятии</w:t>
      </w:r>
      <w:r w:rsidRPr="00E0127A">
        <w:rPr>
          <w:sz w:val="24"/>
          <w:szCs w:val="24"/>
        </w:rPr>
        <w:t xml:space="preserve"> антимонопольного </w:t>
      </w:r>
      <w:proofErr w:type="spellStart"/>
      <w:r w:rsidRPr="00E0127A">
        <w:rPr>
          <w:sz w:val="24"/>
          <w:szCs w:val="24"/>
        </w:rPr>
        <w:t>комплаенса</w:t>
      </w:r>
      <w:proofErr w:type="spellEnd"/>
      <w:r w:rsidRPr="00E0127A">
        <w:rPr>
          <w:sz w:val="24"/>
          <w:szCs w:val="24"/>
        </w:rPr>
        <w:t xml:space="preserve"> включается в</w:t>
      </w:r>
      <w:r w:rsidR="00057409" w:rsidRPr="00E0127A">
        <w:rPr>
          <w:sz w:val="24"/>
          <w:szCs w:val="24"/>
        </w:rPr>
        <w:t xml:space="preserve"> </w:t>
      </w:r>
      <w:r w:rsidRPr="00E0127A">
        <w:rPr>
          <w:sz w:val="24"/>
          <w:szCs w:val="24"/>
        </w:rPr>
        <w:t>доклад</w:t>
      </w:r>
      <w:r w:rsidRPr="00E0127A">
        <w:rPr>
          <w:spacing w:val="-1"/>
          <w:sz w:val="24"/>
          <w:szCs w:val="24"/>
        </w:rPr>
        <w:t xml:space="preserve"> </w:t>
      </w:r>
      <w:r w:rsidR="00C97A48" w:rsidRPr="00E0127A">
        <w:rPr>
          <w:spacing w:val="-1"/>
          <w:sz w:val="24"/>
          <w:szCs w:val="24"/>
        </w:rPr>
        <w:t xml:space="preserve">Комиссии </w:t>
      </w:r>
      <w:r w:rsidRPr="00E0127A">
        <w:rPr>
          <w:sz w:val="24"/>
          <w:szCs w:val="24"/>
        </w:rPr>
        <w:t>об антимонопольном</w:t>
      </w:r>
      <w:r w:rsidRPr="00E0127A">
        <w:rPr>
          <w:spacing w:val="-1"/>
          <w:sz w:val="24"/>
          <w:szCs w:val="24"/>
        </w:rPr>
        <w:t xml:space="preserve"> </w:t>
      </w:r>
      <w:proofErr w:type="spellStart"/>
      <w:r w:rsidRPr="00E0127A">
        <w:rPr>
          <w:sz w:val="24"/>
          <w:szCs w:val="24"/>
        </w:rPr>
        <w:t>комплаенсе</w:t>
      </w:r>
      <w:proofErr w:type="spellEnd"/>
      <w:r w:rsidRPr="00E0127A">
        <w:rPr>
          <w:sz w:val="24"/>
          <w:szCs w:val="24"/>
        </w:rPr>
        <w:t>.</w:t>
      </w:r>
    </w:p>
    <w:p w14:paraId="49D8FB0E" w14:textId="77777777" w:rsidR="00113D33" w:rsidRPr="00E0127A" w:rsidRDefault="00113D33" w:rsidP="00E0127A">
      <w:pPr>
        <w:pStyle w:val="a3"/>
        <w:spacing w:before="5"/>
        <w:ind w:left="0" w:firstLine="709"/>
        <w:jc w:val="left"/>
      </w:pPr>
    </w:p>
    <w:p w14:paraId="49D8FB0F" w14:textId="77777777" w:rsidR="00113D33" w:rsidRPr="00E0127A" w:rsidRDefault="0085644F" w:rsidP="00E0127A">
      <w:pPr>
        <w:pStyle w:val="2"/>
        <w:numPr>
          <w:ilvl w:val="1"/>
          <w:numId w:val="2"/>
        </w:numPr>
        <w:tabs>
          <w:tab w:val="left" w:pos="1276"/>
        </w:tabs>
        <w:spacing w:before="1"/>
        <w:ind w:left="0" w:firstLine="709"/>
        <w:jc w:val="center"/>
      </w:pPr>
      <w:r w:rsidRPr="00E0127A">
        <w:t>Доклад</w:t>
      </w:r>
      <w:r w:rsidRPr="00E0127A">
        <w:rPr>
          <w:spacing w:val="-3"/>
        </w:rPr>
        <w:t xml:space="preserve"> </w:t>
      </w:r>
      <w:r w:rsidRPr="00E0127A">
        <w:t>об</w:t>
      </w:r>
      <w:r w:rsidRPr="00E0127A">
        <w:rPr>
          <w:spacing w:val="-2"/>
        </w:rPr>
        <w:t xml:space="preserve"> </w:t>
      </w:r>
      <w:r w:rsidRPr="00E0127A">
        <w:t>антимонопольном</w:t>
      </w:r>
      <w:r w:rsidRPr="00E0127A">
        <w:rPr>
          <w:spacing w:val="-2"/>
        </w:rPr>
        <w:t xml:space="preserve"> </w:t>
      </w:r>
      <w:proofErr w:type="spellStart"/>
      <w:r w:rsidRPr="00E0127A">
        <w:t>комплаенсе</w:t>
      </w:r>
      <w:proofErr w:type="spellEnd"/>
    </w:p>
    <w:p w14:paraId="49D8FB10" w14:textId="77777777" w:rsidR="00113D33" w:rsidRPr="00E0127A" w:rsidRDefault="00113D33" w:rsidP="00E0127A">
      <w:pPr>
        <w:pStyle w:val="a3"/>
        <w:spacing w:before="6"/>
        <w:ind w:left="0" w:firstLine="709"/>
        <w:jc w:val="left"/>
        <w:rPr>
          <w:b/>
        </w:rPr>
      </w:pPr>
    </w:p>
    <w:p w14:paraId="49D8FB11" w14:textId="77777777" w:rsidR="006C1632" w:rsidRPr="00E0127A" w:rsidRDefault="006C1632" w:rsidP="00E0127A">
      <w:pPr>
        <w:pStyle w:val="a5"/>
        <w:numPr>
          <w:ilvl w:val="0"/>
          <w:numId w:val="14"/>
        </w:numPr>
        <w:tabs>
          <w:tab w:val="left" w:pos="1019"/>
        </w:tabs>
        <w:ind w:left="0" w:right="1203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 xml:space="preserve">Доклад об антимонопольном </w:t>
      </w:r>
      <w:proofErr w:type="spellStart"/>
      <w:r w:rsidR="0085644F" w:rsidRPr="00E0127A">
        <w:rPr>
          <w:sz w:val="24"/>
          <w:szCs w:val="24"/>
        </w:rPr>
        <w:t>комплаенсе</w:t>
      </w:r>
      <w:proofErr w:type="spellEnd"/>
      <w:r w:rsidR="0085644F" w:rsidRPr="00E0127A">
        <w:rPr>
          <w:sz w:val="24"/>
          <w:szCs w:val="24"/>
        </w:rPr>
        <w:t xml:space="preserve"> должен содержать информацию:</w:t>
      </w:r>
      <w:r w:rsidR="0085644F" w:rsidRPr="00E0127A">
        <w:rPr>
          <w:spacing w:val="-58"/>
          <w:sz w:val="24"/>
          <w:szCs w:val="24"/>
        </w:rPr>
        <w:t xml:space="preserve"> </w:t>
      </w:r>
    </w:p>
    <w:p w14:paraId="49D8FB12" w14:textId="77777777" w:rsidR="00113D33" w:rsidRPr="00E0127A" w:rsidRDefault="0085644F" w:rsidP="00E0127A">
      <w:pPr>
        <w:pStyle w:val="a5"/>
        <w:tabs>
          <w:tab w:val="left" w:pos="1019"/>
        </w:tabs>
        <w:ind w:left="0" w:right="1203" w:firstLine="709"/>
        <w:rPr>
          <w:sz w:val="24"/>
          <w:szCs w:val="24"/>
        </w:rPr>
      </w:pPr>
      <w:r w:rsidRPr="00E0127A">
        <w:rPr>
          <w:sz w:val="24"/>
          <w:szCs w:val="24"/>
        </w:rPr>
        <w:t>а)</w:t>
      </w:r>
      <w:r w:rsidRPr="00E0127A">
        <w:rPr>
          <w:spacing w:val="-1"/>
          <w:sz w:val="24"/>
          <w:szCs w:val="24"/>
        </w:rPr>
        <w:t xml:space="preserve"> </w:t>
      </w:r>
      <w:r w:rsidRPr="00E0127A">
        <w:rPr>
          <w:sz w:val="24"/>
          <w:szCs w:val="24"/>
        </w:rPr>
        <w:t>о результатах проведенной оценки</w:t>
      </w:r>
      <w:r w:rsidRPr="00E0127A">
        <w:rPr>
          <w:spacing w:val="-1"/>
          <w:sz w:val="24"/>
          <w:szCs w:val="24"/>
        </w:rPr>
        <w:t xml:space="preserve"> </w:t>
      </w:r>
      <w:proofErr w:type="spellStart"/>
      <w:r w:rsidRPr="00E0127A">
        <w:rPr>
          <w:sz w:val="24"/>
          <w:szCs w:val="24"/>
        </w:rPr>
        <w:t>комплаенс</w:t>
      </w:r>
      <w:proofErr w:type="spellEnd"/>
      <w:r w:rsidRPr="00E0127A">
        <w:rPr>
          <w:sz w:val="24"/>
          <w:szCs w:val="24"/>
        </w:rPr>
        <w:t>-рисков;</w:t>
      </w:r>
    </w:p>
    <w:p w14:paraId="49D8FB13" w14:textId="77777777" w:rsidR="00113D33" w:rsidRPr="00E0127A" w:rsidRDefault="0085644F" w:rsidP="00E0127A">
      <w:pPr>
        <w:pStyle w:val="a3"/>
        <w:ind w:left="0" w:firstLine="709"/>
        <w:jc w:val="left"/>
      </w:pPr>
      <w:r w:rsidRPr="00E0127A">
        <w:t>б)</w:t>
      </w:r>
      <w:r w:rsidRPr="00E0127A">
        <w:rPr>
          <w:spacing w:val="-2"/>
        </w:rPr>
        <w:t xml:space="preserve"> </w:t>
      </w:r>
      <w:r w:rsidRPr="00E0127A">
        <w:t>об</w:t>
      </w:r>
      <w:r w:rsidRPr="00E0127A">
        <w:rPr>
          <w:spacing w:val="-2"/>
        </w:rPr>
        <w:t xml:space="preserve"> </w:t>
      </w:r>
      <w:r w:rsidRPr="00E0127A">
        <w:t>исполнении</w:t>
      </w:r>
      <w:r w:rsidRPr="00E0127A">
        <w:rPr>
          <w:spacing w:val="-2"/>
        </w:rPr>
        <w:t xml:space="preserve"> </w:t>
      </w:r>
      <w:r w:rsidRPr="00E0127A">
        <w:t>мероприятий</w:t>
      </w:r>
      <w:r w:rsidRPr="00E0127A">
        <w:rPr>
          <w:spacing w:val="-4"/>
        </w:rPr>
        <w:t xml:space="preserve"> </w:t>
      </w:r>
      <w:r w:rsidRPr="00E0127A">
        <w:t>по</w:t>
      </w:r>
      <w:r w:rsidRPr="00E0127A">
        <w:rPr>
          <w:spacing w:val="-2"/>
        </w:rPr>
        <w:t xml:space="preserve"> </w:t>
      </w:r>
      <w:r w:rsidRPr="00E0127A">
        <w:t>снижению</w:t>
      </w:r>
      <w:r w:rsidRPr="00E0127A">
        <w:rPr>
          <w:spacing w:val="-4"/>
        </w:rPr>
        <w:t xml:space="preserve"> </w:t>
      </w:r>
      <w:proofErr w:type="spellStart"/>
      <w:r w:rsidRPr="00E0127A">
        <w:t>комплаенс</w:t>
      </w:r>
      <w:proofErr w:type="spellEnd"/>
      <w:r w:rsidRPr="00E0127A">
        <w:t>-рисков;</w:t>
      </w:r>
    </w:p>
    <w:p w14:paraId="49D8FB14" w14:textId="77777777" w:rsidR="00113D33" w:rsidRPr="00E0127A" w:rsidRDefault="0085644F" w:rsidP="00E0127A">
      <w:pPr>
        <w:pStyle w:val="a3"/>
        <w:ind w:left="0" w:firstLine="709"/>
        <w:jc w:val="left"/>
      </w:pPr>
      <w:r w:rsidRPr="00E0127A">
        <w:t>в)</w:t>
      </w:r>
      <w:r w:rsidRPr="00E0127A">
        <w:rPr>
          <w:spacing w:val="-5"/>
        </w:rPr>
        <w:t xml:space="preserve"> </w:t>
      </w:r>
      <w:r w:rsidRPr="00E0127A">
        <w:t>о</w:t>
      </w:r>
      <w:r w:rsidRPr="00E0127A">
        <w:rPr>
          <w:spacing w:val="-5"/>
        </w:rPr>
        <w:t xml:space="preserve"> </w:t>
      </w:r>
      <w:r w:rsidRPr="00E0127A">
        <w:t>достижении</w:t>
      </w:r>
      <w:r w:rsidRPr="00E0127A">
        <w:rPr>
          <w:spacing w:val="-5"/>
        </w:rPr>
        <w:t xml:space="preserve"> </w:t>
      </w:r>
      <w:r w:rsidRPr="00E0127A">
        <w:t>ключевых</w:t>
      </w:r>
      <w:r w:rsidRPr="00E0127A">
        <w:rPr>
          <w:spacing w:val="-3"/>
        </w:rPr>
        <w:t xml:space="preserve"> </w:t>
      </w:r>
      <w:r w:rsidRPr="00E0127A">
        <w:t>показателей</w:t>
      </w:r>
      <w:r w:rsidRPr="00E0127A">
        <w:rPr>
          <w:spacing w:val="-5"/>
        </w:rPr>
        <w:t xml:space="preserve"> </w:t>
      </w:r>
      <w:r w:rsidRPr="00E0127A">
        <w:t>эффективности</w:t>
      </w:r>
      <w:r w:rsidRPr="00E0127A">
        <w:rPr>
          <w:spacing w:val="-3"/>
        </w:rPr>
        <w:t xml:space="preserve"> </w:t>
      </w:r>
      <w:r w:rsidRPr="00E0127A">
        <w:t>антимонопольного</w:t>
      </w:r>
      <w:r w:rsidRPr="00E0127A">
        <w:rPr>
          <w:spacing w:val="-5"/>
        </w:rPr>
        <w:t xml:space="preserve"> </w:t>
      </w:r>
      <w:proofErr w:type="spellStart"/>
      <w:r w:rsidRPr="00E0127A">
        <w:t>комплаенса</w:t>
      </w:r>
      <w:proofErr w:type="spellEnd"/>
      <w:r w:rsidRPr="00E0127A">
        <w:t>.</w:t>
      </w:r>
    </w:p>
    <w:p w14:paraId="49D8FB15" w14:textId="77777777" w:rsidR="00113D33" w:rsidRPr="00E0127A" w:rsidRDefault="006C1632" w:rsidP="00E0127A">
      <w:pPr>
        <w:pStyle w:val="a5"/>
        <w:numPr>
          <w:ilvl w:val="0"/>
          <w:numId w:val="14"/>
        </w:numPr>
        <w:tabs>
          <w:tab w:val="left" w:pos="1024"/>
        </w:tabs>
        <w:ind w:left="0" w:right="89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Доклад</w:t>
      </w:r>
      <w:r w:rsidR="0085644F" w:rsidRPr="00E0127A">
        <w:rPr>
          <w:spacing w:val="1"/>
          <w:sz w:val="24"/>
          <w:szCs w:val="24"/>
        </w:rPr>
        <w:t xml:space="preserve"> </w:t>
      </w:r>
      <w:r w:rsidR="0085644F" w:rsidRPr="00E0127A">
        <w:rPr>
          <w:sz w:val="24"/>
          <w:szCs w:val="24"/>
        </w:rPr>
        <w:t>об антимонопольном</w:t>
      </w:r>
      <w:r w:rsidR="0085644F" w:rsidRPr="00E0127A">
        <w:rPr>
          <w:spacing w:val="-1"/>
          <w:sz w:val="24"/>
          <w:szCs w:val="24"/>
        </w:rPr>
        <w:t xml:space="preserve"> </w:t>
      </w:r>
      <w:proofErr w:type="spellStart"/>
      <w:r w:rsidR="0085644F" w:rsidRPr="00E0127A">
        <w:rPr>
          <w:sz w:val="24"/>
          <w:szCs w:val="24"/>
        </w:rPr>
        <w:t>комплаенсе</w:t>
      </w:r>
      <w:proofErr w:type="spellEnd"/>
      <w:r w:rsidR="0085644F" w:rsidRPr="00E0127A">
        <w:rPr>
          <w:sz w:val="24"/>
          <w:szCs w:val="24"/>
        </w:rPr>
        <w:t xml:space="preserve"> представляется</w:t>
      </w:r>
      <w:r w:rsidR="0085644F" w:rsidRPr="00E0127A">
        <w:rPr>
          <w:spacing w:val="2"/>
          <w:sz w:val="24"/>
          <w:szCs w:val="24"/>
        </w:rPr>
        <w:t xml:space="preserve"> </w:t>
      </w:r>
      <w:r w:rsidR="00C97A48" w:rsidRPr="00E0127A">
        <w:rPr>
          <w:spacing w:val="2"/>
          <w:sz w:val="24"/>
          <w:szCs w:val="24"/>
        </w:rPr>
        <w:t xml:space="preserve">Комиссией </w:t>
      </w:r>
      <w:r w:rsidR="007C4917" w:rsidRPr="00E0127A">
        <w:rPr>
          <w:sz w:val="24"/>
          <w:szCs w:val="24"/>
        </w:rPr>
        <w:t xml:space="preserve">на </w:t>
      </w:r>
      <w:r w:rsidR="0085644F" w:rsidRPr="00E0127A">
        <w:rPr>
          <w:sz w:val="24"/>
          <w:szCs w:val="24"/>
        </w:rPr>
        <w:t>утверждение</w:t>
      </w:r>
      <w:r w:rsidR="0085644F" w:rsidRPr="00E0127A">
        <w:rPr>
          <w:spacing w:val="-2"/>
          <w:sz w:val="24"/>
          <w:szCs w:val="24"/>
        </w:rPr>
        <w:t xml:space="preserve"> </w:t>
      </w:r>
      <w:r w:rsidR="0031053B" w:rsidRPr="00E0127A">
        <w:rPr>
          <w:sz w:val="24"/>
          <w:szCs w:val="24"/>
        </w:rPr>
        <w:t>генеральному директору Предприятия</w:t>
      </w:r>
      <w:r w:rsidR="00623179" w:rsidRPr="00E0127A">
        <w:t xml:space="preserve"> </w:t>
      </w:r>
      <w:r w:rsidR="00623179" w:rsidRPr="00E0127A">
        <w:rPr>
          <w:sz w:val="24"/>
          <w:szCs w:val="24"/>
        </w:rPr>
        <w:t>не реже одного раза в год</w:t>
      </w:r>
      <w:r w:rsidR="0085644F" w:rsidRPr="00E0127A">
        <w:rPr>
          <w:sz w:val="24"/>
          <w:szCs w:val="24"/>
        </w:rPr>
        <w:t>.</w:t>
      </w:r>
    </w:p>
    <w:p w14:paraId="49D8FB16" w14:textId="77777777" w:rsidR="005602F5" w:rsidRPr="00E0127A" w:rsidRDefault="005602F5" w:rsidP="00E0127A">
      <w:pPr>
        <w:ind w:right="-53" w:firstLine="709"/>
        <w:jc w:val="both"/>
        <w:rPr>
          <w:sz w:val="24"/>
          <w:szCs w:val="24"/>
        </w:rPr>
      </w:pPr>
    </w:p>
    <w:p w14:paraId="49D8FB17" w14:textId="77777777" w:rsidR="005602F5" w:rsidRPr="00E0127A" w:rsidRDefault="005602F5" w:rsidP="00E0127A">
      <w:pPr>
        <w:pStyle w:val="a5"/>
        <w:numPr>
          <w:ilvl w:val="1"/>
          <w:numId w:val="2"/>
        </w:numPr>
        <w:ind w:left="0" w:right="89" w:firstLine="284"/>
        <w:jc w:val="center"/>
        <w:rPr>
          <w:b/>
          <w:sz w:val="24"/>
          <w:szCs w:val="24"/>
        </w:rPr>
      </w:pPr>
      <w:r w:rsidRPr="00E0127A">
        <w:rPr>
          <w:b/>
          <w:sz w:val="24"/>
          <w:szCs w:val="24"/>
        </w:rPr>
        <w:t>Приложения</w:t>
      </w:r>
    </w:p>
    <w:p w14:paraId="49D8FB18" w14:textId="77777777" w:rsidR="005602F5" w:rsidRPr="00E0127A" w:rsidRDefault="005602F5" w:rsidP="00E0127A">
      <w:pPr>
        <w:ind w:right="-53" w:firstLine="709"/>
        <w:rPr>
          <w:b/>
          <w:sz w:val="24"/>
          <w:szCs w:val="24"/>
        </w:rPr>
      </w:pPr>
    </w:p>
    <w:p w14:paraId="49D8FB19" w14:textId="77777777" w:rsidR="005602F5" w:rsidRPr="00E0127A" w:rsidRDefault="009256E5" w:rsidP="00E0127A">
      <w:pPr>
        <w:pStyle w:val="a5"/>
        <w:tabs>
          <w:tab w:val="left" w:pos="1134"/>
        </w:tabs>
        <w:ind w:left="0" w:right="-53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36. </w:t>
      </w:r>
      <w:r w:rsidR="005602F5" w:rsidRPr="00E0127A">
        <w:rPr>
          <w:sz w:val="24"/>
          <w:szCs w:val="24"/>
        </w:rPr>
        <w:t>Приложения к Положению:</w:t>
      </w:r>
    </w:p>
    <w:p w14:paraId="49D8FB1A" w14:textId="77777777" w:rsidR="005602F5" w:rsidRPr="00E0127A" w:rsidRDefault="00C97A48" w:rsidP="00E0127A">
      <w:pPr>
        <w:pStyle w:val="a5"/>
        <w:ind w:left="0" w:right="-53" w:firstLine="709"/>
        <w:jc w:val="left"/>
        <w:rPr>
          <w:sz w:val="24"/>
          <w:szCs w:val="24"/>
        </w:rPr>
      </w:pPr>
      <w:r w:rsidRPr="00E0127A">
        <w:rPr>
          <w:sz w:val="24"/>
          <w:szCs w:val="24"/>
        </w:rPr>
        <w:t xml:space="preserve">Приложение № 1 </w:t>
      </w:r>
      <w:r w:rsidR="003624FD" w:rsidRPr="00E0127A">
        <w:rPr>
          <w:sz w:val="24"/>
          <w:szCs w:val="24"/>
        </w:rPr>
        <w:t>Форма р</w:t>
      </w:r>
      <w:r w:rsidR="002038BE" w:rsidRPr="00E0127A">
        <w:rPr>
          <w:sz w:val="24"/>
          <w:szCs w:val="24"/>
        </w:rPr>
        <w:t>еестр</w:t>
      </w:r>
      <w:r w:rsidR="003624FD" w:rsidRPr="00E0127A">
        <w:rPr>
          <w:sz w:val="24"/>
          <w:szCs w:val="24"/>
        </w:rPr>
        <w:t>а</w:t>
      </w:r>
      <w:r w:rsidR="002038BE" w:rsidRPr="00E0127A">
        <w:rPr>
          <w:sz w:val="24"/>
          <w:szCs w:val="24"/>
        </w:rPr>
        <w:t xml:space="preserve"> </w:t>
      </w:r>
      <w:r w:rsidR="005602F5" w:rsidRPr="00E0127A">
        <w:rPr>
          <w:sz w:val="24"/>
          <w:szCs w:val="24"/>
        </w:rPr>
        <w:t>рисков</w:t>
      </w:r>
      <w:r w:rsidR="00E73303" w:rsidRPr="00E0127A">
        <w:rPr>
          <w:sz w:val="24"/>
          <w:szCs w:val="24"/>
        </w:rPr>
        <w:t xml:space="preserve"> Предприятия</w:t>
      </w:r>
      <w:r w:rsidR="005602F5" w:rsidRPr="00E0127A">
        <w:rPr>
          <w:sz w:val="24"/>
          <w:szCs w:val="24"/>
        </w:rPr>
        <w:t>.</w:t>
      </w:r>
    </w:p>
    <w:p w14:paraId="49D8FB1B" w14:textId="77777777" w:rsidR="003624FD" w:rsidRPr="00E0127A" w:rsidRDefault="005602F5" w:rsidP="00E0127A">
      <w:pPr>
        <w:pStyle w:val="a5"/>
        <w:tabs>
          <w:tab w:val="left" w:pos="851"/>
        </w:tabs>
        <w:ind w:left="0" w:right="89" w:firstLine="709"/>
        <w:jc w:val="left"/>
        <w:rPr>
          <w:sz w:val="24"/>
          <w:szCs w:val="24"/>
        </w:rPr>
      </w:pPr>
      <w:r w:rsidRPr="00E0127A">
        <w:rPr>
          <w:sz w:val="24"/>
          <w:szCs w:val="24"/>
        </w:rPr>
        <w:t xml:space="preserve">Приложение № 2 </w:t>
      </w:r>
      <w:r w:rsidR="003624FD" w:rsidRPr="00E0127A">
        <w:rPr>
          <w:sz w:val="24"/>
          <w:szCs w:val="24"/>
        </w:rPr>
        <w:t>Уровни рисков</w:t>
      </w:r>
      <w:r w:rsidR="00E73303" w:rsidRPr="00E0127A">
        <w:rPr>
          <w:sz w:val="24"/>
          <w:szCs w:val="24"/>
        </w:rPr>
        <w:t xml:space="preserve"> нарушения антимонопольного законодательства</w:t>
      </w:r>
      <w:r w:rsidR="003624FD" w:rsidRPr="00E0127A">
        <w:rPr>
          <w:sz w:val="24"/>
          <w:szCs w:val="24"/>
        </w:rPr>
        <w:t>.</w:t>
      </w:r>
    </w:p>
    <w:p w14:paraId="49D8FB1C" w14:textId="77777777" w:rsidR="005602F5" w:rsidRPr="00E0127A" w:rsidRDefault="003624FD" w:rsidP="00E0127A">
      <w:pPr>
        <w:pStyle w:val="a5"/>
        <w:tabs>
          <w:tab w:val="left" w:pos="851"/>
        </w:tabs>
        <w:ind w:left="0" w:right="89" w:firstLine="709"/>
        <w:rPr>
          <w:sz w:val="24"/>
          <w:szCs w:val="24"/>
        </w:rPr>
      </w:pPr>
      <w:r w:rsidRPr="00E0127A">
        <w:rPr>
          <w:sz w:val="24"/>
          <w:szCs w:val="24"/>
        </w:rPr>
        <w:t xml:space="preserve">Приложение № 3 </w:t>
      </w:r>
      <w:r w:rsidR="005602F5" w:rsidRPr="00E0127A">
        <w:rPr>
          <w:sz w:val="24"/>
          <w:szCs w:val="24"/>
        </w:rPr>
        <w:t xml:space="preserve">Ключевые показатели эффективности функционирования </w:t>
      </w:r>
      <w:r w:rsidRPr="00E0127A">
        <w:rPr>
          <w:sz w:val="24"/>
          <w:szCs w:val="24"/>
        </w:rPr>
        <w:lastRenderedPageBreak/>
        <w:t>а</w:t>
      </w:r>
      <w:r w:rsidR="005602F5" w:rsidRPr="00E0127A">
        <w:rPr>
          <w:sz w:val="24"/>
          <w:szCs w:val="24"/>
        </w:rPr>
        <w:t xml:space="preserve">нтимонопольного </w:t>
      </w:r>
      <w:proofErr w:type="spellStart"/>
      <w:r w:rsidR="005602F5" w:rsidRPr="00E0127A">
        <w:rPr>
          <w:sz w:val="24"/>
          <w:szCs w:val="24"/>
        </w:rPr>
        <w:t>комплаенса</w:t>
      </w:r>
      <w:proofErr w:type="spellEnd"/>
      <w:r w:rsidR="005602F5" w:rsidRPr="00E0127A">
        <w:rPr>
          <w:sz w:val="24"/>
          <w:szCs w:val="24"/>
        </w:rPr>
        <w:t xml:space="preserve"> в ГУП «ТЭК СПб».</w:t>
      </w:r>
    </w:p>
    <w:p w14:paraId="49D8FB1D" w14:textId="77777777" w:rsidR="00EE0A88" w:rsidRPr="00E0127A" w:rsidRDefault="003624FD" w:rsidP="00E0127A">
      <w:pPr>
        <w:pStyle w:val="a5"/>
        <w:ind w:left="0" w:right="-53" w:firstLine="709"/>
      </w:pPr>
      <w:r w:rsidRPr="00E0127A">
        <w:rPr>
          <w:sz w:val="24"/>
          <w:szCs w:val="24"/>
        </w:rPr>
        <w:t xml:space="preserve">Приложение № </w:t>
      </w:r>
      <w:r w:rsidR="00E73303" w:rsidRPr="00E0127A">
        <w:rPr>
          <w:sz w:val="24"/>
          <w:szCs w:val="24"/>
        </w:rPr>
        <w:t>4</w:t>
      </w:r>
      <w:r w:rsidRPr="00E0127A">
        <w:rPr>
          <w:sz w:val="24"/>
          <w:szCs w:val="24"/>
        </w:rPr>
        <w:t xml:space="preserve"> Ф</w:t>
      </w:r>
      <w:r w:rsidR="002038BE" w:rsidRPr="00E0127A">
        <w:rPr>
          <w:sz w:val="24"/>
          <w:szCs w:val="24"/>
        </w:rPr>
        <w:t xml:space="preserve">орма </w:t>
      </w:r>
      <w:r w:rsidR="00184D06" w:rsidRPr="00E0127A">
        <w:rPr>
          <w:sz w:val="24"/>
          <w:szCs w:val="24"/>
        </w:rPr>
        <w:t>План</w:t>
      </w:r>
      <w:r w:rsidR="002038BE" w:rsidRPr="00E0127A">
        <w:rPr>
          <w:sz w:val="24"/>
          <w:szCs w:val="24"/>
        </w:rPr>
        <w:t>а</w:t>
      </w:r>
      <w:r w:rsidR="00184D06" w:rsidRPr="00E0127A">
        <w:rPr>
          <w:sz w:val="24"/>
          <w:szCs w:val="24"/>
        </w:rPr>
        <w:t xml:space="preserve"> мероприятий</w:t>
      </w:r>
      <w:r w:rsidR="00184D06" w:rsidRPr="00E0127A">
        <w:t xml:space="preserve"> </w:t>
      </w:r>
      <w:r w:rsidR="00E73303" w:rsidRPr="00E0127A">
        <w:rPr>
          <w:sz w:val="24"/>
          <w:szCs w:val="24"/>
        </w:rPr>
        <w:t xml:space="preserve">по обеспечению функционирования </w:t>
      </w:r>
      <w:r w:rsidR="00E73303" w:rsidRPr="00E0127A">
        <w:rPr>
          <w:sz w:val="24"/>
          <w:szCs w:val="24"/>
        </w:rPr>
        <w:br/>
        <w:t xml:space="preserve">в ГУП «ТЭК СПб» антимонопольного </w:t>
      </w:r>
      <w:proofErr w:type="spellStart"/>
      <w:r w:rsidR="00E73303" w:rsidRPr="00E0127A">
        <w:rPr>
          <w:sz w:val="24"/>
          <w:szCs w:val="24"/>
        </w:rPr>
        <w:t>комплаенса</w:t>
      </w:r>
      <w:proofErr w:type="spellEnd"/>
      <w:r w:rsidR="00E73303" w:rsidRPr="00E0127A">
        <w:rPr>
          <w:sz w:val="24"/>
          <w:szCs w:val="24"/>
        </w:rPr>
        <w:t xml:space="preserve">. </w:t>
      </w:r>
    </w:p>
    <w:sectPr w:rsidR="00EE0A88" w:rsidRPr="00E0127A" w:rsidSect="00DE1E0D">
      <w:headerReference w:type="default" r:id="rId7"/>
      <w:pgSz w:w="11910" w:h="16840"/>
      <w:pgMar w:top="1135" w:right="740" w:bottom="280" w:left="130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B66B3" w14:textId="77777777" w:rsidR="00CE1DC1" w:rsidRDefault="00CE1DC1">
      <w:r>
        <w:separator/>
      </w:r>
    </w:p>
  </w:endnote>
  <w:endnote w:type="continuationSeparator" w:id="0">
    <w:p w14:paraId="34B3F5EB" w14:textId="77777777" w:rsidR="00CE1DC1" w:rsidRDefault="00CE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0E609" w14:textId="77777777" w:rsidR="00CE1DC1" w:rsidRDefault="00CE1DC1">
      <w:r>
        <w:separator/>
      </w:r>
    </w:p>
  </w:footnote>
  <w:footnote w:type="continuationSeparator" w:id="0">
    <w:p w14:paraId="70C904BD" w14:textId="77777777" w:rsidR="00CE1DC1" w:rsidRDefault="00CE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336246"/>
      <w:docPartObj>
        <w:docPartGallery w:val="Page Numbers (Top of Page)"/>
        <w:docPartUnique/>
      </w:docPartObj>
    </w:sdtPr>
    <w:sdtEndPr/>
    <w:sdtContent>
      <w:p w14:paraId="49D8FB22" w14:textId="77777777" w:rsidR="008503DF" w:rsidRDefault="008503DF">
        <w:pPr>
          <w:pStyle w:val="ad"/>
          <w:jc w:val="center"/>
        </w:pPr>
      </w:p>
      <w:p w14:paraId="49D8FB23" w14:textId="77777777" w:rsidR="008503DF" w:rsidRDefault="008503DF">
        <w:pPr>
          <w:pStyle w:val="ad"/>
          <w:jc w:val="center"/>
        </w:pPr>
      </w:p>
      <w:p w14:paraId="49D8FB24" w14:textId="77777777" w:rsidR="008503DF" w:rsidRDefault="008503DF">
        <w:pPr>
          <w:pStyle w:val="ad"/>
          <w:jc w:val="center"/>
        </w:pPr>
      </w:p>
      <w:p w14:paraId="49D8FB25" w14:textId="77777777" w:rsidR="008503DF" w:rsidRDefault="008503D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FA">
          <w:rPr>
            <w:noProof/>
          </w:rPr>
          <w:t>7</w:t>
        </w:r>
        <w:r>
          <w:fldChar w:fldCharType="end"/>
        </w:r>
      </w:p>
    </w:sdtContent>
  </w:sdt>
  <w:p w14:paraId="49D8FB26" w14:textId="77777777" w:rsidR="00113D33" w:rsidRDefault="00113D33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2FBB"/>
    <w:multiLevelType w:val="hybridMultilevel"/>
    <w:tmpl w:val="AA285D04"/>
    <w:lvl w:ilvl="0" w:tplc="229E6014">
      <w:start w:val="1"/>
      <w:numFmt w:val="bullet"/>
      <w:lvlText w:val="˗"/>
      <w:lvlJc w:val="left"/>
      <w:pPr>
        <w:ind w:left="14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" w15:restartNumberingAfterBreak="0">
    <w:nsid w:val="10990175"/>
    <w:multiLevelType w:val="hybridMultilevel"/>
    <w:tmpl w:val="163AF92A"/>
    <w:lvl w:ilvl="0" w:tplc="229E60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DC0238"/>
    <w:multiLevelType w:val="hybridMultilevel"/>
    <w:tmpl w:val="7FF6A836"/>
    <w:lvl w:ilvl="0" w:tplc="229E6014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5B83A78"/>
    <w:multiLevelType w:val="hybridMultilevel"/>
    <w:tmpl w:val="B5C014D2"/>
    <w:lvl w:ilvl="0" w:tplc="3314DBE6">
      <w:start w:val="25"/>
      <w:numFmt w:val="decimal"/>
      <w:lvlText w:val="%1."/>
      <w:lvlJc w:val="left"/>
      <w:pPr>
        <w:ind w:left="1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67" w:hanging="360"/>
      </w:pPr>
    </w:lvl>
    <w:lvl w:ilvl="2" w:tplc="0419001B" w:tentative="1">
      <w:start w:val="1"/>
      <w:numFmt w:val="lowerRoman"/>
      <w:lvlText w:val="%3."/>
      <w:lvlJc w:val="right"/>
      <w:pPr>
        <w:ind w:left="1587" w:hanging="180"/>
      </w:pPr>
    </w:lvl>
    <w:lvl w:ilvl="3" w:tplc="0419000F" w:tentative="1">
      <w:start w:val="1"/>
      <w:numFmt w:val="decimal"/>
      <w:lvlText w:val="%4."/>
      <w:lvlJc w:val="left"/>
      <w:pPr>
        <w:ind w:left="2307" w:hanging="360"/>
      </w:pPr>
    </w:lvl>
    <w:lvl w:ilvl="4" w:tplc="04190019" w:tentative="1">
      <w:start w:val="1"/>
      <w:numFmt w:val="lowerLetter"/>
      <w:lvlText w:val="%5."/>
      <w:lvlJc w:val="left"/>
      <w:pPr>
        <w:ind w:left="3027" w:hanging="360"/>
      </w:pPr>
    </w:lvl>
    <w:lvl w:ilvl="5" w:tplc="0419001B" w:tentative="1">
      <w:start w:val="1"/>
      <w:numFmt w:val="lowerRoman"/>
      <w:lvlText w:val="%6."/>
      <w:lvlJc w:val="right"/>
      <w:pPr>
        <w:ind w:left="3747" w:hanging="180"/>
      </w:pPr>
    </w:lvl>
    <w:lvl w:ilvl="6" w:tplc="0419000F" w:tentative="1">
      <w:start w:val="1"/>
      <w:numFmt w:val="decimal"/>
      <w:lvlText w:val="%7."/>
      <w:lvlJc w:val="left"/>
      <w:pPr>
        <w:ind w:left="4467" w:hanging="360"/>
      </w:pPr>
    </w:lvl>
    <w:lvl w:ilvl="7" w:tplc="04190019" w:tentative="1">
      <w:start w:val="1"/>
      <w:numFmt w:val="lowerLetter"/>
      <w:lvlText w:val="%8."/>
      <w:lvlJc w:val="left"/>
      <w:pPr>
        <w:ind w:left="5187" w:hanging="360"/>
      </w:pPr>
    </w:lvl>
    <w:lvl w:ilvl="8" w:tplc="0419001B" w:tentative="1">
      <w:start w:val="1"/>
      <w:numFmt w:val="lowerRoman"/>
      <w:lvlText w:val="%9."/>
      <w:lvlJc w:val="right"/>
      <w:pPr>
        <w:ind w:left="5907" w:hanging="180"/>
      </w:pPr>
    </w:lvl>
  </w:abstractNum>
  <w:abstractNum w:abstractNumId="4" w15:restartNumberingAfterBreak="0">
    <w:nsid w:val="345318B6"/>
    <w:multiLevelType w:val="hybridMultilevel"/>
    <w:tmpl w:val="F07EA88C"/>
    <w:lvl w:ilvl="0" w:tplc="5AB4463C">
      <w:start w:val="11"/>
      <w:numFmt w:val="decimal"/>
      <w:lvlText w:val="%1."/>
      <w:lvlJc w:val="left"/>
      <w:pPr>
        <w:ind w:left="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7" w:hanging="360"/>
      </w:pPr>
    </w:lvl>
    <w:lvl w:ilvl="2" w:tplc="0419001B" w:tentative="1">
      <w:start w:val="1"/>
      <w:numFmt w:val="lowerRoman"/>
      <w:lvlText w:val="%3."/>
      <w:lvlJc w:val="right"/>
      <w:pPr>
        <w:ind w:left="1587" w:hanging="180"/>
      </w:pPr>
    </w:lvl>
    <w:lvl w:ilvl="3" w:tplc="0419000F" w:tentative="1">
      <w:start w:val="1"/>
      <w:numFmt w:val="decimal"/>
      <w:lvlText w:val="%4."/>
      <w:lvlJc w:val="left"/>
      <w:pPr>
        <w:ind w:left="2307" w:hanging="360"/>
      </w:pPr>
    </w:lvl>
    <w:lvl w:ilvl="4" w:tplc="04190019" w:tentative="1">
      <w:start w:val="1"/>
      <w:numFmt w:val="lowerLetter"/>
      <w:lvlText w:val="%5."/>
      <w:lvlJc w:val="left"/>
      <w:pPr>
        <w:ind w:left="3027" w:hanging="360"/>
      </w:pPr>
    </w:lvl>
    <w:lvl w:ilvl="5" w:tplc="0419001B" w:tentative="1">
      <w:start w:val="1"/>
      <w:numFmt w:val="lowerRoman"/>
      <w:lvlText w:val="%6."/>
      <w:lvlJc w:val="right"/>
      <w:pPr>
        <w:ind w:left="3747" w:hanging="180"/>
      </w:pPr>
    </w:lvl>
    <w:lvl w:ilvl="6" w:tplc="0419000F" w:tentative="1">
      <w:start w:val="1"/>
      <w:numFmt w:val="decimal"/>
      <w:lvlText w:val="%7."/>
      <w:lvlJc w:val="left"/>
      <w:pPr>
        <w:ind w:left="4467" w:hanging="360"/>
      </w:pPr>
    </w:lvl>
    <w:lvl w:ilvl="7" w:tplc="04190019" w:tentative="1">
      <w:start w:val="1"/>
      <w:numFmt w:val="lowerLetter"/>
      <w:lvlText w:val="%8."/>
      <w:lvlJc w:val="left"/>
      <w:pPr>
        <w:ind w:left="5187" w:hanging="360"/>
      </w:pPr>
    </w:lvl>
    <w:lvl w:ilvl="8" w:tplc="0419001B" w:tentative="1">
      <w:start w:val="1"/>
      <w:numFmt w:val="lowerRoman"/>
      <w:lvlText w:val="%9."/>
      <w:lvlJc w:val="right"/>
      <w:pPr>
        <w:ind w:left="5907" w:hanging="180"/>
      </w:pPr>
    </w:lvl>
  </w:abstractNum>
  <w:abstractNum w:abstractNumId="5" w15:restartNumberingAfterBreak="0">
    <w:nsid w:val="44831A3F"/>
    <w:multiLevelType w:val="hybridMultilevel"/>
    <w:tmpl w:val="514E829C"/>
    <w:lvl w:ilvl="0" w:tplc="1730F9B2">
      <w:start w:val="1"/>
      <w:numFmt w:val="decimal"/>
      <w:lvlText w:val="%1.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C6A41E">
      <w:start w:val="1"/>
      <w:numFmt w:val="upperRoman"/>
      <w:lvlText w:val="%2."/>
      <w:lvlJc w:val="left"/>
      <w:pPr>
        <w:ind w:left="403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C0806EB2">
      <w:numFmt w:val="bullet"/>
      <w:lvlText w:val="•"/>
      <w:lvlJc w:val="left"/>
      <w:pPr>
        <w:ind w:left="4687" w:hanging="214"/>
      </w:pPr>
      <w:rPr>
        <w:rFonts w:hint="default"/>
        <w:lang w:val="ru-RU" w:eastAsia="en-US" w:bidi="ar-SA"/>
      </w:rPr>
    </w:lvl>
    <w:lvl w:ilvl="3" w:tplc="2ED06182">
      <w:numFmt w:val="bullet"/>
      <w:lvlText w:val="•"/>
      <w:lvlJc w:val="left"/>
      <w:pPr>
        <w:ind w:left="5335" w:hanging="214"/>
      </w:pPr>
      <w:rPr>
        <w:rFonts w:hint="default"/>
        <w:lang w:val="ru-RU" w:eastAsia="en-US" w:bidi="ar-SA"/>
      </w:rPr>
    </w:lvl>
    <w:lvl w:ilvl="4" w:tplc="1B88A8BA">
      <w:numFmt w:val="bullet"/>
      <w:lvlText w:val="•"/>
      <w:lvlJc w:val="left"/>
      <w:pPr>
        <w:ind w:left="5982" w:hanging="214"/>
      </w:pPr>
      <w:rPr>
        <w:rFonts w:hint="default"/>
        <w:lang w:val="ru-RU" w:eastAsia="en-US" w:bidi="ar-SA"/>
      </w:rPr>
    </w:lvl>
    <w:lvl w:ilvl="5" w:tplc="6B7CCCC0">
      <w:numFmt w:val="bullet"/>
      <w:lvlText w:val="•"/>
      <w:lvlJc w:val="left"/>
      <w:pPr>
        <w:ind w:left="6630" w:hanging="214"/>
      </w:pPr>
      <w:rPr>
        <w:rFonts w:hint="default"/>
        <w:lang w:val="ru-RU" w:eastAsia="en-US" w:bidi="ar-SA"/>
      </w:rPr>
    </w:lvl>
    <w:lvl w:ilvl="6" w:tplc="71B0F254">
      <w:numFmt w:val="bullet"/>
      <w:lvlText w:val="•"/>
      <w:lvlJc w:val="left"/>
      <w:pPr>
        <w:ind w:left="7278" w:hanging="214"/>
      </w:pPr>
      <w:rPr>
        <w:rFonts w:hint="default"/>
        <w:lang w:val="ru-RU" w:eastAsia="en-US" w:bidi="ar-SA"/>
      </w:rPr>
    </w:lvl>
    <w:lvl w:ilvl="7" w:tplc="320E92DA">
      <w:numFmt w:val="bullet"/>
      <w:lvlText w:val="•"/>
      <w:lvlJc w:val="left"/>
      <w:pPr>
        <w:ind w:left="7925" w:hanging="214"/>
      </w:pPr>
      <w:rPr>
        <w:rFonts w:hint="default"/>
        <w:lang w:val="ru-RU" w:eastAsia="en-US" w:bidi="ar-SA"/>
      </w:rPr>
    </w:lvl>
    <w:lvl w:ilvl="8" w:tplc="3C9820BA">
      <w:numFmt w:val="bullet"/>
      <w:lvlText w:val="•"/>
      <w:lvlJc w:val="left"/>
      <w:pPr>
        <w:ind w:left="8573" w:hanging="214"/>
      </w:pPr>
      <w:rPr>
        <w:rFonts w:hint="default"/>
        <w:lang w:val="ru-RU" w:eastAsia="en-US" w:bidi="ar-SA"/>
      </w:rPr>
    </w:lvl>
  </w:abstractNum>
  <w:abstractNum w:abstractNumId="6" w15:restartNumberingAfterBreak="0">
    <w:nsid w:val="46D92B22"/>
    <w:multiLevelType w:val="hybridMultilevel"/>
    <w:tmpl w:val="E2B03D68"/>
    <w:lvl w:ilvl="0" w:tplc="229E60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1282A"/>
    <w:multiLevelType w:val="hybridMultilevel"/>
    <w:tmpl w:val="27E49F94"/>
    <w:lvl w:ilvl="0" w:tplc="79CAB32A">
      <w:start w:val="1"/>
      <w:numFmt w:val="decimal"/>
      <w:lvlText w:val="%1."/>
      <w:lvlJc w:val="left"/>
      <w:pPr>
        <w:ind w:left="118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0E390">
      <w:numFmt w:val="bullet"/>
      <w:lvlText w:val="•"/>
      <w:lvlJc w:val="left"/>
      <w:pPr>
        <w:ind w:left="1094" w:hanging="331"/>
      </w:pPr>
      <w:rPr>
        <w:rFonts w:hint="default"/>
        <w:lang w:val="ru-RU" w:eastAsia="en-US" w:bidi="ar-SA"/>
      </w:rPr>
    </w:lvl>
    <w:lvl w:ilvl="2" w:tplc="BD90CC4E">
      <w:numFmt w:val="bullet"/>
      <w:lvlText w:val="•"/>
      <w:lvlJc w:val="left"/>
      <w:pPr>
        <w:ind w:left="2069" w:hanging="331"/>
      </w:pPr>
      <w:rPr>
        <w:rFonts w:hint="default"/>
        <w:lang w:val="ru-RU" w:eastAsia="en-US" w:bidi="ar-SA"/>
      </w:rPr>
    </w:lvl>
    <w:lvl w:ilvl="3" w:tplc="417ECD64">
      <w:numFmt w:val="bullet"/>
      <w:lvlText w:val="•"/>
      <w:lvlJc w:val="left"/>
      <w:pPr>
        <w:ind w:left="3044" w:hanging="331"/>
      </w:pPr>
      <w:rPr>
        <w:rFonts w:hint="default"/>
        <w:lang w:val="ru-RU" w:eastAsia="en-US" w:bidi="ar-SA"/>
      </w:rPr>
    </w:lvl>
    <w:lvl w:ilvl="4" w:tplc="2C2ABA3C">
      <w:numFmt w:val="bullet"/>
      <w:lvlText w:val="•"/>
      <w:lvlJc w:val="left"/>
      <w:pPr>
        <w:ind w:left="4019" w:hanging="331"/>
      </w:pPr>
      <w:rPr>
        <w:rFonts w:hint="default"/>
        <w:lang w:val="ru-RU" w:eastAsia="en-US" w:bidi="ar-SA"/>
      </w:rPr>
    </w:lvl>
    <w:lvl w:ilvl="5" w:tplc="1F78A5F8">
      <w:numFmt w:val="bullet"/>
      <w:lvlText w:val="•"/>
      <w:lvlJc w:val="left"/>
      <w:pPr>
        <w:ind w:left="4994" w:hanging="331"/>
      </w:pPr>
      <w:rPr>
        <w:rFonts w:hint="default"/>
        <w:lang w:val="ru-RU" w:eastAsia="en-US" w:bidi="ar-SA"/>
      </w:rPr>
    </w:lvl>
    <w:lvl w:ilvl="6" w:tplc="CB66C546">
      <w:numFmt w:val="bullet"/>
      <w:lvlText w:val="•"/>
      <w:lvlJc w:val="left"/>
      <w:pPr>
        <w:ind w:left="5969" w:hanging="331"/>
      </w:pPr>
      <w:rPr>
        <w:rFonts w:hint="default"/>
        <w:lang w:val="ru-RU" w:eastAsia="en-US" w:bidi="ar-SA"/>
      </w:rPr>
    </w:lvl>
    <w:lvl w:ilvl="7" w:tplc="8BD633C2">
      <w:numFmt w:val="bullet"/>
      <w:lvlText w:val="•"/>
      <w:lvlJc w:val="left"/>
      <w:pPr>
        <w:ind w:left="6944" w:hanging="331"/>
      </w:pPr>
      <w:rPr>
        <w:rFonts w:hint="default"/>
        <w:lang w:val="ru-RU" w:eastAsia="en-US" w:bidi="ar-SA"/>
      </w:rPr>
    </w:lvl>
    <w:lvl w:ilvl="8" w:tplc="2626F466">
      <w:numFmt w:val="bullet"/>
      <w:lvlText w:val="•"/>
      <w:lvlJc w:val="left"/>
      <w:pPr>
        <w:ind w:left="7919" w:hanging="331"/>
      </w:pPr>
      <w:rPr>
        <w:rFonts w:hint="default"/>
        <w:lang w:val="ru-RU" w:eastAsia="en-US" w:bidi="ar-SA"/>
      </w:rPr>
    </w:lvl>
  </w:abstractNum>
  <w:abstractNum w:abstractNumId="8" w15:restartNumberingAfterBreak="0">
    <w:nsid w:val="52512DB3"/>
    <w:multiLevelType w:val="hybridMultilevel"/>
    <w:tmpl w:val="E040A5DC"/>
    <w:lvl w:ilvl="0" w:tplc="EFFC3F26">
      <w:start w:val="30"/>
      <w:numFmt w:val="decimal"/>
      <w:lvlText w:val="%1."/>
      <w:lvlJc w:val="left"/>
      <w:pPr>
        <w:ind w:left="1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67" w:hanging="360"/>
      </w:pPr>
    </w:lvl>
    <w:lvl w:ilvl="2" w:tplc="0419001B" w:tentative="1">
      <w:start w:val="1"/>
      <w:numFmt w:val="lowerRoman"/>
      <w:lvlText w:val="%3."/>
      <w:lvlJc w:val="right"/>
      <w:pPr>
        <w:ind w:left="1587" w:hanging="180"/>
      </w:pPr>
    </w:lvl>
    <w:lvl w:ilvl="3" w:tplc="0419000F" w:tentative="1">
      <w:start w:val="1"/>
      <w:numFmt w:val="decimal"/>
      <w:lvlText w:val="%4."/>
      <w:lvlJc w:val="left"/>
      <w:pPr>
        <w:ind w:left="2307" w:hanging="360"/>
      </w:pPr>
    </w:lvl>
    <w:lvl w:ilvl="4" w:tplc="04190019" w:tentative="1">
      <w:start w:val="1"/>
      <w:numFmt w:val="lowerLetter"/>
      <w:lvlText w:val="%5."/>
      <w:lvlJc w:val="left"/>
      <w:pPr>
        <w:ind w:left="3027" w:hanging="360"/>
      </w:pPr>
    </w:lvl>
    <w:lvl w:ilvl="5" w:tplc="0419001B" w:tentative="1">
      <w:start w:val="1"/>
      <w:numFmt w:val="lowerRoman"/>
      <w:lvlText w:val="%6."/>
      <w:lvlJc w:val="right"/>
      <w:pPr>
        <w:ind w:left="3747" w:hanging="180"/>
      </w:pPr>
    </w:lvl>
    <w:lvl w:ilvl="6" w:tplc="0419000F" w:tentative="1">
      <w:start w:val="1"/>
      <w:numFmt w:val="decimal"/>
      <w:lvlText w:val="%7."/>
      <w:lvlJc w:val="left"/>
      <w:pPr>
        <w:ind w:left="4467" w:hanging="360"/>
      </w:pPr>
    </w:lvl>
    <w:lvl w:ilvl="7" w:tplc="04190019" w:tentative="1">
      <w:start w:val="1"/>
      <w:numFmt w:val="lowerLetter"/>
      <w:lvlText w:val="%8."/>
      <w:lvlJc w:val="left"/>
      <w:pPr>
        <w:ind w:left="5187" w:hanging="360"/>
      </w:pPr>
    </w:lvl>
    <w:lvl w:ilvl="8" w:tplc="0419001B" w:tentative="1">
      <w:start w:val="1"/>
      <w:numFmt w:val="lowerRoman"/>
      <w:lvlText w:val="%9."/>
      <w:lvlJc w:val="right"/>
      <w:pPr>
        <w:ind w:left="5907" w:hanging="180"/>
      </w:pPr>
    </w:lvl>
  </w:abstractNum>
  <w:abstractNum w:abstractNumId="9" w15:restartNumberingAfterBreak="0">
    <w:nsid w:val="606F3CFA"/>
    <w:multiLevelType w:val="hybridMultilevel"/>
    <w:tmpl w:val="29923300"/>
    <w:lvl w:ilvl="0" w:tplc="229E60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BF0E5A"/>
    <w:multiLevelType w:val="hybridMultilevel"/>
    <w:tmpl w:val="71D6A4AE"/>
    <w:lvl w:ilvl="0" w:tplc="8C02A88A">
      <w:start w:val="12"/>
      <w:numFmt w:val="decimal"/>
      <w:lvlText w:val="%1."/>
      <w:lvlJc w:val="left"/>
      <w:pPr>
        <w:ind w:left="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7" w:hanging="360"/>
      </w:pPr>
    </w:lvl>
    <w:lvl w:ilvl="2" w:tplc="0419001B" w:tentative="1">
      <w:start w:val="1"/>
      <w:numFmt w:val="lowerRoman"/>
      <w:lvlText w:val="%3."/>
      <w:lvlJc w:val="right"/>
      <w:pPr>
        <w:ind w:left="1587" w:hanging="180"/>
      </w:pPr>
    </w:lvl>
    <w:lvl w:ilvl="3" w:tplc="0419000F" w:tentative="1">
      <w:start w:val="1"/>
      <w:numFmt w:val="decimal"/>
      <w:lvlText w:val="%4."/>
      <w:lvlJc w:val="left"/>
      <w:pPr>
        <w:ind w:left="2307" w:hanging="360"/>
      </w:pPr>
    </w:lvl>
    <w:lvl w:ilvl="4" w:tplc="04190019" w:tentative="1">
      <w:start w:val="1"/>
      <w:numFmt w:val="lowerLetter"/>
      <w:lvlText w:val="%5."/>
      <w:lvlJc w:val="left"/>
      <w:pPr>
        <w:ind w:left="3027" w:hanging="360"/>
      </w:pPr>
    </w:lvl>
    <w:lvl w:ilvl="5" w:tplc="0419001B" w:tentative="1">
      <w:start w:val="1"/>
      <w:numFmt w:val="lowerRoman"/>
      <w:lvlText w:val="%6."/>
      <w:lvlJc w:val="right"/>
      <w:pPr>
        <w:ind w:left="3747" w:hanging="180"/>
      </w:pPr>
    </w:lvl>
    <w:lvl w:ilvl="6" w:tplc="0419000F" w:tentative="1">
      <w:start w:val="1"/>
      <w:numFmt w:val="decimal"/>
      <w:lvlText w:val="%7."/>
      <w:lvlJc w:val="left"/>
      <w:pPr>
        <w:ind w:left="4467" w:hanging="360"/>
      </w:pPr>
    </w:lvl>
    <w:lvl w:ilvl="7" w:tplc="04190019" w:tentative="1">
      <w:start w:val="1"/>
      <w:numFmt w:val="lowerLetter"/>
      <w:lvlText w:val="%8."/>
      <w:lvlJc w:val="left"/>
      <w:pPr>
        <w:ind w:left="5187" w:hanging="360"/>
      </w:pPr>
    </w:lvl>
    <w:lvl w:ilvl="8" w:tplc="0419001B" w:tentative="1">
      <w:start w:val="1"/>
      <w:numFmt w:val="lowerRoman"/>
      <w:lvlText w:val="%9."/>
      <w:lvlJc w:val="right"/>
      <w:pPr>
        <w:ind w:left="5907" w:hanging="180"/>
      </w:pPr>
    </w:lvl>
  </w:abstractNum>
  <w:abstractNum w:abstractNumId="11" w15:restartNumberingAfterBreak="0">
    <w:nsid w:val="6ECA0452"/>
    <w:multiLevelType w:val="hybridMultilevel"/>
    <w:tmpl w:val="C4D6CBA8"/>
    <w:lvl w:ilvl="0" w:tplc="229E60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FA51F9"/>
    <w:multiLevelType w:val="hybridMultilevel"/>
    <w:tmpl w:val="17929F0C"/>
    <w:lvl w:ilvl="0" w:tplc="229E60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97453F"/>
    <w:multiLevelType w:val="hybridMultilevel"/>
    <w:tmpl w:val="7A0A5774"/>
    <w:lvl w:ilvl="0" w:tplc="229E60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33"/>
    <w:rsid w:val="0003068E"/>
    <w:rsid w:val="00044EF0"/>
    <w:rsid w:val="00057409"/>
    <w:rsid w:val="00076CBB"/>
    <w:rsid w:val="000B742D"/>
    <w:rsid w:val="000E1124"/>
    <w:rsid w:val="00113D33"/>
    <w:rsid w:val="00184D06"/>
    <w:rsid w:val="001D2FEB"/>
    <w:rsid w:val="001D7B6C"/>
    <w:rsid w:val="001E4377"/>
    <w:rsid w:val="002038BE"/>
    <w:rsid w:val="00223DF4"/>
    <w:rsid w:val="00232F5E"/>
    <w:rsid w:val="00237F34"/>
    <w:rsid w:val="0026164E"/>
    <w:rsid w:val="002908C2"/>
    <w:rsid w:val="002959F9"/>
    <w:rsid w:val="002A5DBD"/>
    <w:rsid w:val="002E3C81"/>
    <w:rsid w:val="002E5151"/>
    <w:rsid w:val="002F12B7"/>
    <w:rsid w:val="002F4699"/>
    <w:rsid w:val="002F647B"/>
    <w:rsid w:val="0031053B"/>
    <w:rsid w:val="00351D92"/>
    <w:rsid w:val="00351E01"/>
    <w:rsid w:val="00361ED3"/>
    <w:rsid w:val="003624FD"/>
    <w:rsid w:val="00364F20"/>
    <w:rsid w:val="003766A8"/>
    <w:rsid w:val="00414CAB"/>
    <w:rsid w:val="0041732F"/>
    <w:rsid w:val="00461014"/>
    <w:rsid w:val="00471651"/>
    <w:rsid w:val="00474E1F"/>
    <w:rsid w:val="004873E1"/>
    <w:rsid w:val="00497848"/>
    <w:rsid w:val="004A6CC1"/>
    <w:rsid w:val="005277E5"/>
    <w:rsid w:val="005602F5"/>
    <w:rsid w:val="00564522"/>
    <w:rsid w:val="005653F3"/>
    <w:rsid w:val="005749F0"/>
    <w:rsid w:val="00585122"/>
    <w:rsid w:val="005A4DD7"/>
    <w:rsid w:val="005C4205"/>
    <w:rsid w:val="005D62C9"/>
    <w:rsid w:val="00615416"/>
    <w:rsid w:val="006229F6"/>
    <w:rsid w:val="00623179"/>
    <w:rsid w:val="00626A0F"/>
    <w:rsid w:val="006370BF"/>
    <w:rsid w:val="00647F82"/>
    <w:rsid w:val="00653FD8"/>
    <w:rsid w:val="00661DAE"/>
    <w:rsid w:val="006630EA"/>
    <w:rsid w:val="00680A30"/>
    <w:rsid w:val="006A4526"/>
    <w:rsid w:val="006C1632"/>
    <w:rsid w:val="006E0BEC"/>
    <w:rsid w:val="007264AA"/>
    <w:rsid w:val="00767BE1"/>
    <w:rsid w:val="0079201B"/>
    <w:rsid w:val="007C3B93"/>
    <w:rsid w:val="007C4917"/>
    <w:rsid w:val="007D70BF"/>
    <w:rsid w:val="007E3864"/>
    <w:rsid w:val="007F59D3"/>
    <w:rsid w:val="00814B4B"/>
    <w:rsid w:val="00816E22"/>
    <w:rsid w:val="008324D2"/>
    <w:rsid w:val="0084123E"/>
    <w:rsid w:val="008503DF"/>
    <w:rsid w:val="008503EB"/>
    <w:rsid w:val="00852560"/>
    <w:rsid w:val="0085644F"/>
    <w:rsid w:val="008B6A37"/>
    <w:rsid w:val="008E00A1"/>
    <w:rsid w:val="008E14CE"/>
    <w:rsid w:val="008F010B"/>
    <w:rsid w:val="0090335B"/>
    <w:rsid w:val="0091532D"/>
    <w:rsid w:val="00920E9F"/>
    <w:rsid w:val="009256E5"/>
    <w:rsid w:val="009368A9"/>
    <w:rsid w:val="0095458C"/>
    <w:rsid w:val="00957435"/>
    <w:rsid w:val="00963096"/>
    <w:rsid w:val="009717C0"/>
    <w:rsid w:val="009A39FB"/>
    <w:rsid w:val="009B7774"/>
    <w:rsid w:val="009C2266"/>
    <w:rsid w:val="009D192A"/>
    <w:rsid w:val="009D2051"/>
    <w:rsid w:val="00A51289"/>
    <w:rsid w:val="00A60B30"/>
    <w:rsid w:val="00A73BBE"/>
    <w:rsid w:val="00A925DD"/>
    <w:rsid w:val="00AA0A74"/>
    <w:rsid w:val="00AA48E4"/>
    <w:rsid w:val="00AB6CBF"/>
    <w:rsid w:val="00AD247C"/>
    <w:rsid w:val="00AE3197"/>
    <w:rsid w:val="00AF63F7"/>
    <w:rsid w:val="00B4261A"/>
    <w:rsid w:val="00B56641"/>
    <w:rsid w:val="00B62FAE"/>
    <w:rsid w:val="00B6523F"/>
    <w:rsid w:val="00B76A09"/>
    <w:rsid w:val="00B92BF4"/>
    <w:rsid w:val="00B9328E"/>
    <w:rsid w:val="00BB65FA"/>
    <w:rsid w:val="00BB7D97"/>
    <w:rsid w:val="00BD5B0C"/>
    <w:rsid w:val="00BF01DD"/>
    <w:rsid w:val="00C3403C"/>
    <w:rsid w:val="00C51458"/>
    <w:rsid w:val="00C73939"/>
    <w:rsid w:val="00C95298"/>
    <w:rsid w:val="00C97A48"/>
    <w:rsid w:val="00CD7CB6"/>
    <w:rsid w:val="00CE1DC1"/>
    <w:rsid w:val="00CF3190"/>
    <w:rsid w:val="00CF353B"/>
    <w:rsid w:val="00D17963"/>
    <w:rsid w:val="00D24795"/>
    <w:rsid w:val="00D30D63"/>
    <w:rsid w:val="00D56F95"/>
    <w:rsid w:val="00D762B7"/>
    <w:rsid w:val="00D872CC"/>
    <w:rsid w:val="00DC77D8"/>
    <w:rsid w:val="00DD2C58"/>
    <w:rsid w:val="00DE1E0D"/>
    <w:rsid w:val="00DF79B5"/>
    <w:rsid w:val="00E0127A"/>
    <w:rsid w:val="00E070AF"/>
    <w:rsid w:val="00E2405C"/>
    <w:rsid w:val="00E32086"/>
    <w:rsid w:val="00E33C00"/>
    <w:rsid w:val="00E54081"/>
    <w:rsid w:val="00E71D55"/>
    <w:rsid w:val="00E73303"/>
    <w:rsid w:val="00EB5C25"/>
    <w:rsid w:val="00EE0A88"/>
    <w:rsid w:val="00EE2C50"/>
    <w:rsid w:val="00EE6AD8"/>
    <w:rsid w:val="00EF3CDA"/>
    <w:rsid w:val="00F02779"/>
    <w:rsid w:val="00F16697"/>
    <w:rsid w:val="00F31A77"/>
    <w:rsid w:val="00F4158C"/>
    <w:rsid w:val="00F47857"/>
    <w:rsid w:val="00F501C3"/>
    <w:rsid w:val="00F76689"/>
    <w:rsid w:val="00F80A6E"/>
    <w:rsid w:val="00FA3ABF"/>
    <w:rsid w:val="00FC32C6"/>
    <w:rsid w:val="00FE0CCD"/>
    <w:rsid w:val="00FF1ED3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8FA7F"/>
  <w15:docId w15:val="{1644A46B-9687-4448-8B2C-4585220C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5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4" w:right="12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5"/>
      <w:ind w:left="38"/>
    </w:pPr>
  </w:style>
  <w:style w:type="character" w:styleId="a6">
    <w:name w:val="annotation reference"/>
    <w:basedOn w:val="a0"/>
    <w:uiPriority w:val="99"/>
    <w:semiHidden/>
    <w:unhideWhenUsed/>
    <w:rsid w:val="00CF319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319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319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319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3190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F31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3190"/>
    <w:rPr>
      <w:rFonts w:ascii="Segoe UI" w:eastAsia="Times New Roman" w:hAnsi="Segoe UI" w:cs="Segoe UI"/>
      <w:sz w:val="18"/>
      <w:szCs w:val="18"/>
      <w:lang w:val="ru-RU"/>
    </w:rPr>
  </w:style>
  <w:style w:type="paragraph" w:styleId="ad">
    <w:name w:val="header"/>
    <w:basedOn w:val="a"/>
    <w:link w:val="ae"/>
    <w:uiPriority w:val="99"/>
    <w:unhideWhenUsed/>
    <w:rsid w:val="008503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503DF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8503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503DF"/>
    <w:rPr>
      <w:rFonts w:ascii="Times New Roman" w:eastAsia="Times New Roman" w:hAnsi="Times New Roman" w:cs="Times New Roman"/>
      <w:lang w:val="ru-RU"/>
    </w:rPr>
  </w:style>
  <w:style w:type="character" w:styleId="af1">
    <w:name w:val="Hyperlink"/>
    <w:basedOn w:val="a0"/>
    <w:uiPriority w:val="99"/>
    <w:unhideWhenUsed/>
    <w:rsid w:val="00663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maratkanov</dc:creator>
  <cp:lastModifiedBy>Кольцова Татьяна Юрьевна</cp:lastModifiedBy>
  <cp:revision>3</cp:revision>
  <cp:lastPrinted>2022-02-08T07:56:00Z</cp:lastPrinted>
  <dcterms:created xsi:type="dcterms:W3CDTF">2023-06-08T13:41:00Z</dcterms:created>
  <dcterms:modified xsi:type="dcterms:W3CDTF">2023-06-08T13:48:00Z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